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AE4" w:rsidRDefault="00036AF2" w:rsidP="00036AF2">
      <w:pPr>
        <w:jc w:val="center"/>
      </w:pPr>
      <w:r w:rsidRPr="000D3016">
        <w:rPr>
          <w:noProof/>
          <w:lang w:eastAsia="es-BO"/>
        </w:rPr>
        <w:drawing>
          <wp:anchor distT="0" distB="0" distL="114300" distR="114300" simplePos="0" relativeHeight="251658240" behindDoc="1" locked="0" layoutInCell="1" allowOverlap="1" wp14:anchorId="2B5E2862">
            <wp:simplePos x="0" y="0"/>
            <wp:positionH relativeFrom="margin">
              <wp:posOffset>1396365</wp:posOffset>
            </wp:positionH>
            <wp:positionV relativeFrom="paragraph">
              <wp:posOffset>-442595</wp:posOffset>
            </wp:positionV>
            <wp:extent cx="2819400" cy="476661"/>
            <wp:effectExtent l="0" t="0" r="0" b="0"/>
            <wp:wrapNone/>
            <wp:docPr id="1" name="Imagen 1" descr="C:\Users\elfranco\Desktop\LOGO Z8 P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franco\Desktop\LOGO Z8 PNG (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9400" cy="476661"/>
                    </a:xfrm>
                    <a:prstGeom prst="rect">
                      <a:avLst/>
                    </a:prstGeom>
                    <a:noFill/>
                    <a:ln>
                      <a:noFill/>
                    </a:ln>
                  </pic:spPr>
                </pic:pic>
              </a:graphicData>
            </a:graphic>
          </wp:anchor>
        </w:drawing>
      </w:r>
    </w:p>
    <w:p w:rsidR="000D3016" w:rsidRDefault="000D3016"/>
    <w:p w:rsidR="006D04DD" w:rsidRPr="00DE46FB" w:rsidRDefault="006D04DD" w:rsidP="00036AF2">
      <w:pPr>
        <w:jc w:val="center"/>
        <w:rPr>
          <w:rFonts w:ascii="Aharoni" w:hAnsi="Aharoni" w:cs="Aharoni" w:hint="cs"/>
          <w:b/>
          <w:sz w:val="48"/>
          <w:szCs w:val="48"/>
        </w:rPr>
      </w:pPr>
      <w:r w:rsidRPr="00DE46FB">
        <w:rPr>
          <w:rFonts w:ascii="Aharoni" w:hAnsi="Aharoni" w:cs="Aharoni" w:hint="cs"/>
          <w:b/>
          <w:sz w:val="48"/>
          <w:szCs w:val="48"/>
        </w:rPr>
        <w:t>AMASZONAS ES LA LINEA AÉREA TRANSPORTADORA DE BLOOMING</w:t>
      </w:r>
    </w:p>
    <w:p w:rsidR="006D04DD" w:rsidRDefault="006D04DD"/>
    <w:p w:rsidR="006D04DD" w:rsidRPr="00036AF2" w:rsidRDefault="00036AF2" w:rsidP="00036AF2">
      <w:pPr>
        <w:spacing w:line="360" w:lineRule="auto"/>
        <w:jc w:val="both"/>
        <w:rPr>
          <w:rFonts w:ascii="Arial" w:hAnsi="Arial" w:cs="Arial"/>
          <w:sz w:val="24"/>
          <w:szCs w:val="24"/>
        </w:rPr>
      </w:pPr>
      <w:r w:rsidRPr="00036AF2">
        <w:rPr>
          <w:rFonts w:ascii="Arial" w:hAnsi="Arial" w:cs="Arial"/>
          <w:b/>
          <w:sz w:val="24"/>
          <w:szCs w:val="24"/>
        </w:rPr>
        <w:t>Santa Cruz de la Sierra, abril 2019.-</w:t>
      </w:r>
      <w:r w:rsidRPr="00036AF2">
        <w:rPr>
          <w:rFonts w:ascii="Arial" w:hAnsi="Arial" w:cs="Arial"/>
          <w:sz w:val="24"/>
          <w:szCs w:val="24"/>
        </w:rPr>
        <w:t xml:space="preserve"> </w:t>
      </w:r>
      <w:r w:rsidR="006D04DD" w:rsidRPr="00036AF2">
        <w:rPr>
          <w:rFonts w:ascii="Arial" w:hAnsi="Arial" w:cs="Arial"/>
          <w:sz w:val="24"/>
          <w:szCs w:val="24"/>
        </w:rPr>
        <w:t xml:space="preserve">Este martes </w:t>
      </w:r>
      <w:r>
        <w:rPr>
          <w:rFonts w:ascii="Arial" w:hAnsi="Arial" w:cs="Arial"/>
          <w:sz w:val="24"/>
          <w:szCs w:val="24"/>
        </w:rPr>
        <w:t xml:space="preserve">2 </w:t>
      </w:r>
      <w:r w:rsidR="006D04DD" w:rsidRPr="00036AF2">
        <w:rPr>
          <w:rFonts w:ascii="Arial" w:hAnsi="Arial" w:cs="Arial"/>
          <w:sz w:val="24"/>
          <w:szCs w:val="24"/>
        </w:rPr>
        <w:t xml:space="preserve">se firmó un convenio entre Amaszonas Línea Aérea y el Club </w:t>
      </w:r>
      <w:r>
        <w:rPr>
          <w:rFonts w:ascii="Arial" w:hAnsi="Arial" w:cs="Arial"/>
          <w:sz w:val="24"/>
          <w:szCs w:val="24"/>
        </w:rPr>
        <w:t>Social, Cultural y Deportivo</w:t>
      </w:r>
      <w:r w:rsidR="006D04DD" w:rsidRPr="00036AF2">
        <w:rPr>
          <w:rFonts w:ascii="Arial" w:hAnsi="Arial" w:cs="Arial"/>
          <w:sz w:val="24"/>
          <w:szCs w:val="24"/>
        </w:rPr>
        <w:t xml:space="preserve"> </w:t>
      </w:r>
      <w:proofErr w:type="spellStart"/>
      <w:r w:rsidR="006D04DD" w:rsidRPr="00036AF2">
        <w:rPr>
          <w:rFonts w:ascii="Arial" w:hAnsi="Arial" w:cs="Arial"/>
          <w:sz w:val="24"/>
          <w:szCs w:val="24"/>
        </w:rPr>
        <w:t>Blooming</w:t>
      </w:r>
      <w:proofErr w:type="spellEnd"/>
      <w:r w:rsidR="006D04DD" w:rsidRPr="00036AF2">
        <w:rPr>
          <w:rFonts w:ascii="Arial" w:hAnsi="Arial" w:cs="Arial"/>
          <w:sz w:val="24"/>
          <w:szCs w:val="24"/>
        </w:rPr>
        <w:t xml:space="preserve"> que convierte a la aerolínea en la transportadora oficial del equipo, cuerpo técnico y dirigentes de la academia cruceña.</w:t>
      </w:r>
    </w:p>
    <w:p w:rsidR="006D04DD" w:rsidRPr="00036AF2" w:rsidRDefault="006D04DD" w:rsidP="00036AF2">
      <w:pPr>
        <w:spacing w:line="360" w:lineRule="auto"/>
        <w:jc w:val="both"/>
        <w:rPr>
          <w:rFonts w:ascii="Arial" w:hAnsi="Arial" w:cs="Arial"/>
          <w:sz w:val="24"/>
          <w:szCs w:val="24"/>
        </w:rPr>
      </w:pPr>
      <w:r w:rsidRPr="00036AF2">
        <w:rPr>
          <w:rFonts w:ascii="Arial" w:hAnsi="Arial" w:cs="Arial"/>
          <w:sz w:val="24"/>
          <w:szCs w:val="24"/>
        </w:rPr>
        <w:t xml:space="preserve">El convenio ratifica una alianza de varios años entre ambas instituciones y por la cual, el plantel de </w:t>
      </w:r>
      <w:proofErr w:type="spellStart"/>
      <w:r w:rsidRPr="00036AF2">
        <w:rPr>
          <w:rFonts w:ascii="Arial" w:hAnsi="Arial" w:cs="Arial"/>
          <w:sz w:val="24"/>
          <w:szCs w:val="24"/>
        </w:rPr>
        <w:t>Blooming</w:t>
      </w:r>
      <w:proofErr w:type="spellEnd"/>
      <w:r w:rsidRPr="00036AF2">
        <w:rPr>
          <w:rFonts w:ascii="Arial" w:hAnsi="Arial" w:cs="Arial"/>
          <w:sz w:val="24"/>
          <w:szCs w:val="24"/>
        </w:rPr>
        <w:t xml:space="preserve"> accede a descuentos especiales en el traslado del equipo para disputar sus encuentros oficiales por la división profesional del </w:t>
      </w:r>
      <w:r w:rsidR="00036AF2">
        <w:rPr>
          <w:rFonts w:ascii="Arial" w:hAnsi="Arial" w:cs="Arial"/>
          <w:sz w:val="24"/>
          <w:szCs w:val="24"/>
        </w:rPr>
        <w:t>fú</w:t>
      </w:r>
      <w:r w:rsidRPr="00036AF2">
        <w:rPr>
          <w:rFonts w:ascii="Arial" w:hAnsi="Arial" w:cs="Arial"/>
          <w:sz w:val="24"/>
          <w:szCs w:val="24"/>
        </w:rPr>
        <w:t>tbol boliviano y para las reuniones que los dirigentes deban desarrollar tanto a destinos nacionales como internacionales.</w:t>
      </w:r>
    </w:p>
    <w:p w:rsidR="006D04DD" w:rsidRPr="00036AF2" w:rsidRDefault="006D04DD" w:rsidP="00036AF2">
      <w:pPr>
        <w:spacing w:line="360" w:lineRule="auto"/>
        <w:jc w:val="both"/>
        <w:rPr>
          <w:rFonts w:ascii="Arial" w:hAnsi="Arial" w:cs="Arial"/>
          <w:sz w:val="24"/>
          <w:szCs w:val="24"/>
        </w:rPr>
      </w:pPr>
      <w:r w:rsidRPr="00036AF2">
        <w:rPr>
          <w:rFonts w:ascii="Arial" w:hAnsi="Arial" w:cs="Arial"/>
          <w:sz w:val="24"/>
          <w:szCs w:val="24"/>
        </w:rPr>
        <w:t>La alianza también alcanza a los hinchas oficiales que tengan la credencial activa y que al solo presentarlas en algún punto de Amaszonas acceden directamente a un descuento en sus pasajes.</w:t>
      </w:r>
    </w:p>
    <w:p w:rsidR="006D04DD" w:rsidRPr="00036AF2" w:rsidRDefault="006D04DD" w:rsidP="00036AF2">
      <w:pPr>
        <w:spacing w:line="360" w:lineRule="auto"/>
        <w:jc w:val="both"/>
        <w:rPr>
          <w:rFonts w:ascii="Arial" w:hAnsi="Arial" w:cs="Arial"/>
          <w:sz w:val="24"/>
          <w:szCs w:val="24"/>
        </w:rPr>
      </w:pPr>
      <w:proofErr w:type="spellStart"/>
      <w:r w:rsidRPr="00036AF2">
        <w:rPr>
          <w:rFonts w:ascii="Arial" w:hAnsi="Arial" w:cs="Arial"/>
          <w:sz w:val="24"/>
          <w:szCs w:val="24"/>
        </w:rPr>
        <w:t>Blooming</w:t>
      </w:r>
      <w:proofErr w:type="spellEnd"/>
      <w:r w:rsidRPr="00036AF2">
        <w:rPr>
          <w:rFonts w:ascii="Arial" w:hAnsi="Arial" w:cs="Arial"/>
          <w:sz w:val="24"/>
          <w:szCs w:val="24"/>
        </w:rPr>
        <w:t xml:space="preserve"> tras el partido disputado por la fecha 14 del pasado fin de semana acumula 31 puntos que lo colocan en la primera posición junto a Nacional </w:t>
      </w:r>
      <w:r w:rsidR="00036AF2" w:rsidRPr="00036AF2">
        <w:rPr>
          <w:rFonts w:ascii="Arial" w:hAnsi="Arial" w:cs="Arial"/>
          <w:sz w:val="24"/>
          <w:szCs w:val="24"/>
        </w:rPr>
        <w:t>Potosí</w:t>
      </w:r>
      <w:r w:rsidRPr="00036AF2">
        <w:rPr>
          <w:rFonts w:ascii="Arial" w:hAnsi="Arial" w:cs="Arial"/>
          <w:sz w:val="24"/>
          <w:szCs w:val="24"/>
        </w:rPr>
        <w:t>.</w:t>
      </w:r>
    </w:p>
    <w:p w:rsidR="00022BCD" w:rsidRDefault="000D3016" w:rsidP="00036AF2">
      <w:pPr>
        <w:spacing w:line="360" w:lineRule="auto"/>
        <w:jc w:val="both"/>
        <w:rPr>
          <w:rFonts w:ascii="Arial" w:hAnsi="Arial" w:cs="Arial"/>
          <w:sz w:val="24"/>
          <w:szCs w:val="24"/>
        </w:rPr>
      </w:pPr>
      <w:r w:rsidRPr="00036AF2">
        <w:rPr>
          <w:rFonts w:ascii="Arial" w:hAnsi="Arial" w:cs="Arial"/>
          <w:sz w:val="24"/>
          <w:szCs w:val="24"/>
        </w:rPr>
        <w:t xml:space="preserve">Amaszonas es identificada como la primera aerolínea turística de Bolivia con la misión de ofrecer una eficiente conectividad aérea regional. En cuanto al fútbol, ha suscrito diferentes convenios con varios equipos de la primera división, entre ellos: Oriente Petrolero, Bolívar, Sport Boys y </w:t>
      </w:r>
      <w:proofErr w:type="spellStart"/>
      <w:r w:rsidRPr="00036AF2">
        <w:rPr>
          <w:rFonts w:ascii="Arial" w:hAnsi="Arial" w:cs="Arial"/>
          <w:sz w:val="24"/>
          <w:szCs w:val="24"/>
        </w:rPr>
        <w:t>Always</w:t>
      </w:r>
      <w:proofErr w:type="spellEnd"/>
      <w:r w:rsidRPr="00036AF2">
        <w:rPr>
          <w:rFonts w:ascii="Arial" w:hAnsi="Arial" w:cs="Arial"/>
          <w:sz w:val="24"/>
          <w:szCs w:val="24"/>
        </w:rPr>
        <w:t xml:space="preserve"> </w:t>
      </w:r>
      <w:proofErr w:type="spellStart"/>
      <w:r w:rsidRPr="00036AF2">
        <w:rPr>
          <w:rFonts w:ascii="Arial" w:hAnsi="Arial" w:cs="Arial"/>
          <w:sz w:val="24"/>
          <w:szCs w:val="24"/>
        </w:rPr>
        <w:t>Ready</w:t>
      </w:r>
      <w:proofErr w:type="spellEnd"/>
      <w:r w:rsidRPr="00036AF2">
        <w:rPr>
          <w:rFonts w:ascii="Arial" w:hAnsi="Arial" w:cs="Arial"/>
          <w:sz w:val="24"/>
          <w:szCs w:val="24"/>
        </w:rPr>
        <w:t>.</w:t>
      </w:r>
    </w:p>
    <w:p w:rsidR="00022BCD" w:rsidRDefault="00022BCD" w:rsidP="00036AF2">
      <w:pPr>
        <w:spacing w:line="360" w:lineRule="auto"/>
        <w:jc w:val="both"/>
        <w:rPr>
          <w:rFonts w:ascii="Arial" w:hAnsi="Arial" w:cs="Arial"/>
          <w:sz w:val="24"/>
          <w:szCs w:val="24"/>
        </w:rPr>
      </w:pPr>
    </w:p>
    <w:p w:rsidR="00022BCD" w:rsidRDefault="00022BCD" w:rsidP="00036AF2">
      <w:pPr>
        <w:spacing w:line="360" w:lineRule="auto"/>
        <w:jc w:val="both"/>
        <w:rPr>
          <w:rFonts w:ascii="Arial" w:hAnsi="Arial" w:cs="Arial"/>
          <w:sz w:val="24"/>
          <w:szCs w:val="24"/>
        </w:rPr>
      </w:pPr>
    </w:p>
    <w:p w:rsidR="00022BCD" w:rsidRDefault="00022BCD" w:rsidP="00022BCD">
      <w:pPr>
        <w:spacing w:after="0" w:line="240" w:lineRule="auto"/>
        <w:jc w:val="right"/>
        <w:rPr>
          <w:b/>
          <w:bCs/>
          <w:sz w:val="18"/>
          <w:szCs w:val="18"/>
          <w:lang w:val="en-US"/>
        </w:rPr>
      </w:pPr>
      <w:r>
        <w:rPr>
          <w:b/>
          <w:bCs/>
          <w:sz w:val="18"/>
          <w:szCs w:val="18"/>
          <w:lang w:val="en-US"/>
        </w:rPr>
        <w:t>Press Contact | AMASZONAS</w:t>
      </w:r>
    </w:p>
    <w:p w:rsidR="00022BCD" w:rsidRDefault="00022BCD" w:rsidP="00022BCD">
      <w:pPr>
        <w:spacing w:after="0" w:line="240" w:lineRule="auto"/>
        <w:jc w:val="right"/>
        <w:rPr>
          <w:b/>
          <w:bCs/>
          <w:sz w:val="18"/>
          <w:szCs w:val="18"/>
          <w:lang w:val="en-US"/>
        </w:rPr>
      </w:pPr>
    </w:p>
    <w:p w:rsidR="00022BCD" w:rsidRDefault="00022BCD" w:rsidP="00022BCD">
      <w:pPr>
        <w:spacing w:after="0" w:line="240" w:lineRule="auto"/>
        <w:jc w:val="right"/>
        <w:rPr>
          <w:rFonts w:ascii="Arial" w:hAnsi="Arial"/>
          <w:bCs/>
          <w:sz w:val="18"/>
          <w:szCs w:val="18"/>
          <w:lang w:val="en-US" w:eastAsia="es-CL"/>
        </w:rPr>
      </w:pPr>
      <w:r>
        <w:rPr>
          <w:bCs/>
          <w:sz w:val="18"/>
          <w:szCs w:val="18"/>
          <w:lang w:val="en-US"/>
        </w:rPr>
        <w:t>Fernando Sandoval Conde</w:t>
      </w:r>
    </w:p>
    <w:p w:rsidR="00022BCD" w:rsidRDefault="00022BCD" w:rsidP="00022BCD">
      <w:pPr>
        <w:spacing w:after="0" w:line="240" w:lineRule="auto"/>
        <w:jc w:val="right"/>
        <w:rPr>
          <w:bCs/>
          <w:sz w:val="18"/>
          <w:szCs w:val="18"/>
          <w:lang w:val="en-US"/>
        </w:rPr>
      </w:pPr>
      <w:hyperlink r:id="rId5" w:history="1">
        <w:r>
          <w:rPr>
            <w:rStyle w:val="Hipervnculo"/>
            <w:bCs/>
            <w:sz w:val="18"/>
            <w:szCs w:val="18"/>
            <w:lang w:val="en-US"/>
          </w:rPr>
          <w:t>fsandoval@lolagroup.com.bo</w:t>
        </w:r>
      </w:hyperlink>
    </w:p>
    <w:p w:rsidR="000D3016" w:rsidRDefault="00022BCD" w:rsidP="00022BCD">
      <w:pPr>
        <w:spacing w:line="276" w:lineRule="auto"/>
        <w:jc w:val="right"/>
      </w:pPr>
      <w:proofErr w:type="spellStart"/>
      <w:r>
        <w:rPr>
          <w:bCs/>
          <w:sz w:val="18"/>
          <w:szCs w:val="18"/>
          <w:lang w:val="en-US"/>
        </w:rPr>
        <w:t>Móvil</w:t>
      </w:r>
      <w:proofErr w:type="spellEnd"/>
      <w:r>
        <w:rPr>
          <w:bCs/>
          <w:sz w:val="18"/>
          <w:szCs w:val="18"/>
          <w:lang w:val="en-US"/>
        </w:rPr>
        <w:t>: +591 708 72611</w:t>
      </w:r>
      <w:bookmarkStart w:id="0" w:name="_GoBack"/>
      <w:bookmarkEnd w:id="0"/>
      <w:r w:rsidR="000D3016">
        <w:t xml:space="preserve">  </w:t>
      </w:r>
    </w:p>
    <w:sectPr w:rsidR="000D3016" w:rsidSect="00022BCD">
      <w:pgSz w:w="12240" w:h="15840" w:code="1"/>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DD"/>
    <w:rsid w:val="00022BCD"/>
    <w:rsid w:val="00036AF2"/>
    <w:rsid w:val="000D3016"/>
    <w:rsid w:val="002557C1"/>
    <w:rsid w:val="006D04DD"/>
    <w:rsid w:val="00DE46FB"/>
    <w:rsid w:val="00E44AE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7FC6"/>
  <w15:chartTrackingRefBased/>
  <w15:docId w15:val="{3FBDFE65-633C-4069-A017-D1AF7055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36A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6AF2"/>
    <w:rPr>
      <w:rFonts w:ascii="Segoe UI" w:hAnsi="Segoe UI" w:cs="Segoe UI"/>
      <w:sz w:val="18"/>
      <w:szCs w:val="18"/>
    </w:rPr>
  </w:style>
  <w:style w:type="character" w:styleId="Hipervnculo">
    <w:name w:val="Hyperlink"/>
    <w:uiPriority w:val="99"/>
    <w:unhideWhenUsed/>
    <w:rsid w:val="00022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sandoval@lolagroup.com.bo"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Luis Franco Nogales</dc:creator>
  <cp:keywords/>
  <dc:description/>
  <cp:lastModifiedBy>Fernando Sandoval</cp:lastModifiedBy>
  <cp:revision>4</cp:revision>
  <cp:lastPrinted>2019-04-01T21:33:00Z</cp:lastPrinted>
  <dcterms:created xsi:type="dcterms:W3CDTF">2019-04-01T15:28:00Z</dcterms:created>
  <dcterms:modified xsi:type="dcterms:W3CDTF">2019-04-01T21:40:00Z</dcterms:modified>
</cp:coreProperties>
</file>