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2C" w:rsidRDefault="00B062BB" w:rsidP="00027FDF">
      <w:pPr>
        <w:jc w:val="center"/>
        <w:rPr>
          <w:rFonts w:ascii="Arial" w:hAnsi="Arial" w:cs="Arial"/>
          <w:b/>
          <w:sz w:val="26"/>
          <w:szCs w:val="26"/>
        </w:rPr>
      </w:pPr>
      <w:r>
        <w:rPr>
          <w:rFonts w:ascii="Arial" w:hAnsi="Arial" w:cs="Arial"/>
          <w:b/>
          <w:noProof/>
          <w:sz w:val="26"/>
          <w:szCs w:val="26"/>
          <w:lang w:eastAsia="es-BO"/>
        </w:rPr>
        <w:drawing>
          <wp:anchor distT="0" distB="0" distL="114300" distR="114300" simplePos="0" relativeHeight="251661312" behindDoc="0" locked="0" layoutInCell="1" allowOverlap="1" wp14:anchorId="595A127E">
            <wp:simplePos x="0" y="0"/>
            <wp:positionH relativeFrom="margin">
              <wp:posOffset>-200025</wp:posOffset>
            </wp:positionH>
            <wp:positionV relativeFrom="paragraph">
              <wp:posOffset>-528955</wp:posOffset>
            </wp:positionV>
            <wp:extent cx="1713230" cy="524510"/>
            <wp:effectExtent l="0" t="0" r="127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230" cy="5245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lang w:eastAsia="es-BO"/>
        </w:rPr>
        <w:drawing>
          <wp:anchor distT="0" distB="0" distL="114300" distR="114300" simplePos="0" relativeHeight="251660288" behindDoc="1" locked="0" layoutInCell="1" allowOverlap="1" wp14:anchorId="31CB521A" wp14:editId="60197F18">
            <wp:simplePos x="0" y="0"/>
            <wp:positionH relativeFrom="margin">
              <wp:posOffset>3914140</wp:posOffset>
            </wp:positionH>
            <wp:positionV relativeFrom="paragraph">
              <wp:posOffset>-575945</wp:posOffset>
            </wp:positionV>
            <wp:extent cx="1578752" cy="454660"/>
            <wp:effectExtent l="0" t="0" r="254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Renault-Imcruz-Respalda1.jpg"/>
                    <pic:cNvPicPr/>
                  </pic:nvPicPr>
                  <pic:blipFill rotWithShape="1">
                    <a:blip r:embed="rId7" cstate="print">
                      <a:extLst>
                        <a:ext uri="{28A0092B-C50C-407E-A947-70E740481C1C}">
                          <a14:useLocalDpi xmlns:a14="http://schemas.microsoft.com/office/drawing/2010/main" val="0"/>
                        </a:ext>
                      </a:extLst>
                    </a:blip>
                    <a:srcRect t="29913" b="32816"/>
                    <a:stretch/>
                  </pic:blipFill>
                  <pic:spPr bwMode="auto">
                    <a:xfrm>
                      <a:off x="0" y="0"/>
                      <a:ext cx="1578752" cy="454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0E2C">
        <w:rPr>
          <w:rFonts w:ascii="Arial" w:hAnsi="Arial" w:cs="Arial"/>
          <w:b/>
          <w:noProof/>
          <w:sz w:val="26"/>
          <w:szCs w:val="26"/>
          <w:lang w:eastAsia="es-BO"/>
        </w:rPr>
        <w:drawing>
          <wp:anchor distT="0" distB="0" distL="114300" distR="114300" simplePos="0" relativeHeight="251658240" behindDoc="1" locked="0" layoutInCell="1" allowOverlap="1" wp14:anchorId="15FE6227">
            <wp:simplePos x="0" y="0"/>
            <wp:positionH relativeFrom="margin">
              <wp:align>center</wp:align>
            </wp:positionH>
            <wp:positionV relativeFrom="paragraph">
              <wp:posOffset>-680720</wp:posOffset>
            </wp:positionV>
            <wp:extent cx="951200" cy="67627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perativa-Rural-Electricidad-CRE_LRZIMA20161118_0046_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200" cy="676275"/>
                    </a:xfrm>
                    <a:prstGeom prst="rect">
                      <a:avLst/>
                    </a:prstGeom>
                  </pic:spPr>
                </pic:pic>
              </a:graphicData>
            </a:graphic>
            <wp14:sizeRelH relativeFrom="margin">
              <wp14:pctWidth>0</wp14:pctWidth>
            </wp14:sizeRelH>
            <wp14:sizeRelV relativeFrom="margin">
              <wp14:pctHeight>0</wp14:pctHeight>
            </wp14:sizeRelV>
          </wp:anchor>
        </w:drawing>
      </w:r>
    </w:p>
    <w:p w:rsidR="00EA3C32" w:rsidRPr="00780A75" w:rsidRDefault="00BC76AF" w:rsidP="00027FDF">
      <w:pPr>
        <w:jc w:val="center"/>
        <w:rPr>
          <w:rFonts w:ascii="Arial" w:hAnsi="Arial" w:cs="Arial"/>
          <w:b/>
          <w:sz w:val="28"/>
          <w:szCs w:val="28"/>
        </w:rPr>
      </w:pPr>
      <w:r w:rsidRPr="00780A75">
        <w:rPr>
          <w:rFonts w:ascii="Arial" w:hAnsi="Arial" w:cs="Arial"/>
          <w:b/>
          <w:sz w:val="28"/>
          <w:szCs w:val="28"/>
        </w:rPr>
        <w:t xml:space="preserve">RENAULT </w:t>
      </w:r>
      <w:r w:rsidR="00027FDF" w:rsidRPr="00780A75">
        <w:rPr>
          <w:rFonts w:ascii="Arial" w:hAnsi="Arial" w:cs="Arial"/>
          <w:b/>
          <w:sz w:val="28"/>
          <w:szCs w:val="28"/>
        </w:rPr>
        <w:t xml:space="preserve">Y LA CRE DAN EL PRIMER PASO PARA LA MASIFICACIÓN DE LOS VEHÍCULOS ELÉCTRICOS EN BOLIVIA </w:t>
      </w:r>
    </w:p>
    <w:p w:rsidR="00027FDF" w:rsidRPr="00027FDF" w:rsidRDefault="00027FDF" w:rsidP="00027FDF">
      <w:pPr>
        <w:jc w:val="both"/>
        <w:rPr>
          <w:rFonts w:ascii="Arial" w:hAnsi="Arial" w:cs="Arial"/>
          <w:b/>
          <w:sz w:val="24"/>
          <w:szCs w:val="24"/>
        </w:rPr>
      </w:pPr>
    </w:p>
    <w:p w:rsidR="00BC76AF" w:rsidRPr="0084344A" w:rsidRDefault="00027FDF" w:rsidP="002B07CD">
      <w:pPr>
        <w:jc w:val="both"/>
        <w:rPr>
          <w:rFonts w:ascii="Arial" w:hAnsi="Arial" w:cs="Arial"/>
          <w:sz w:val="24"/>
          <w:szCs w:val="24"/>
        </w:rPr>
      </w:pPr>
      <w:r>
        <w:rPr>
          <w:rFonts w:ascii="Arial" w:hAnsi="Arial" w:cs="Arial"/>
          <w:b/>
          <w:sz w:val="24"/>
          <w:szCs w:val="24"/>
        </w:rPr>
        <w:t>S</w:t>
      </w:r>
      <w:r w:rsidR="00BC76AF" w:rsidRPr="0084344A">
        <w:rPr>
          <w:rFonts w:ascii="Arial" w:hAnsi="Arial" w:cs="Arial"/>
          <w:b/>
          <w:sz w:val="24"/>
          <w:szCs w:val="24"/>
        </w:rPr>
        <w:t xml:space="preserve">eptiembre 2018.- </w:t>
      </w:r>
      <w:r>
        <w:rPr>
          <w:rFonts w:ascii="Arial" w:hAnsi="Arial" w:cs="Arial"/>
          <w:sz w:val="24"/>
          <w:szCs w:val="24"/>
        </w:rPr>
        <w:t>En el mes de Santa Cruz de la Sierra, l</w:t>
      </w:r>
      <w:r w:rsidR="00BC76AF" w:rsidRPr="0084344A">
        <w:rPr>
          <w:rFonts w:ascii="Arial" w:hAnsi="Arial" w:cs="Arial"/>
          <w:sz w:val="24"/>
          <w:szCs w:val="24"/>
        </w:rPr>
        <w:t>a Cooperativa Rural de Electrificación (CRE)</w:t>
      </w:r>
      <w:r w:rsidR="006D7758">
        <w:rPr>
          <w:rFonts w:ascii="Arial" w:hAnsi="Arial" w:cs="Arial"/>
          <w:sz w:val="24"/>
          <w:szCs w:val="24"/>
        </w:rPr>
        <w:t>, la marca</w:t>
      </w:r>
      <w:r w:rsidR="00420E86">
        <w:rPr>
          <w:rFonts w:ascii="Arial" w:hAnsi="Arial" w:cs="Arial"/>
          <w:sz w:val="24"/>
          <w:szCs w:val="24"/>
        </w:rPr>
        <w:t xml:space="preserve"> Renault e </w:t>
      </w:r>
      <w:r w:rsidR="002B07CD">
        <w:rPr>
          <w:rFonts w:ascii="Arial" w:hAnsi="Arial" w:cs="Arial"/>
          <w:sz w:val="24"/>
          <w:szCs w:val="24"/>
        </w:rPr>
        <w:t>IMCRUZ</w:t>
      </w:r>
      <w:r w:rsidR="00420E86">
        <w:rPr>
          <w:rFonts w:ascii="Arial" w:hAnsi="Arial" w:cs="Arial"/>
          <w:sz w:val="24"/>
          <w:szCs w:val="24"/>
        </w:rPr>
        <w:t xml:space="preserve">, </w:t>
      </w:r>
      <w:r w:rsidR="00BB40DF">
        <w:rPr>
          <w:rFonts w:ascii="Arial" w:hAnsi="Arial" w:cs="Arial"/>
          <w:sz w:val="24"/>
          <w:szCs w:val="24"/>
        </w:rPr>
        <w:t>ponen en circulación</w:t>
      </w:r>
      <w:r w:rsidR="00420E86">
        <w:rPr>
          <w:rFonts w:ascii="Arial" w:hAnsi="Arial" w:cs="Arial"/>
          <w:sz w:val="24"/>
          <w:szCs w:val="24"/>
        </w:rPr>
        <w:t xml:space="preserve"> sus primeros </w:t>
      </w:r>
      <w:r w:rsidR="00BC76AF" w:rsidRPr="0084344A">
        <w:rPr>
          <w:rFonts w:ascii="Arial" w:hAnsi="Arial" w:cs="Arial"/>
          <w:sz w:val="24"/>
          <w:szCs w:val="24"/>
        </w:rPr>
        <w:t xml:space="preserve">vehículos eléctricos. Las dos unidades </w:t>
      </w:r>
      <w:r w:rsidR="00C34D1E">
        <w:rPr>
          <w:rFonts w:ascii="Arial" w:hAnsi="Arial" w:cs="Arial"/>
          <w:sz w:val="24"/>
          <w:szCs w:val="24"/>
        </w:rPr>
        <w:t>entregadas</w:t>
      </w:r>
      <w:r w:rsidR="006D7758">
        <w:rPr>
          <w:rFonts w:ascii="Arial" w:hAnsi="Arial" w:cs="Arial"/>
          <w:sz w:val="24"/>
          <w:szCs w:val="24"/>
        </w:rPr>
        <w:t xml:space="preserve"> inicialmente</w:t>
      </w:r>
      <w:r w:rsidR="004771C3">
        <w:rPr>
          <w:rFonts w:ascii="Arial" w:hAnsi="Arial" w:cs="Arial"/>
          <w:sz w:val="24"/>
          <w:szCs w:val="24"/>
        </w:rPr>
        <w:t>,</w:t>
      </w:r>
      <w:r w:rsidR="00BC76AF" w:rsidRPr="0084344A">
        <w:rPr>
          <w:rFonts w:ascii="Arial" w:hAnsi="Arial" w:cs="Arial"/>
          <w:sz w:val="24"/>
          <w:szCs w:val="24"/>
        </w:rPr>
        <w:t xml:space="preserve"> pertenecen al modelo Kangoo Z.E., una furgoneta</w:t>
      </w:r>
      <w:r w:rsidR="00420E86">
        <w:rPr>
          <w:rFonts w:ascii="Arial" w:hAnsi="Arial" w:cs="Arial"/>
          <w:sz w:val="24"/>
          <w:szCs w:val="24"/>
        </w:rPr>
        <w:t xml:space="preserve"> comercial</w:t>
      </w:r>
      <w:r w:rsidR="00BC76AF" w:rsidRPr="0084344A">
        <w:rPr>
          <w:rFonts w:ascii="Arial" w:hAnsi="Arial" w:cs="Arial"/>
          <w:sz w:val="24"/>
          <w:szCs w:val="24"/>
        </w:rPr>
        <w:t xml:space="preserve"> que ofrece 60 CV, 270 </w:t>
      </w:r>
      <w:r w:rsidR="009F397F" w:rsidRPr="0084344A">
        <w:rPr>
          <w:rFonts w:ascii="Arial" w:hAnsi="Arial" w:cs="Arial"/>
          <w:sz w:val="24"/>
          <w:szCs w:val="24"/>
        </w:rPr>
        <w:t>km</w:t>
      </w:r>
      <w:r w:rsidR="00BC76AF" w:rsidRPr="0084344A">
        <w:rPr>
          <w:rFonts w:ascii="Arial" w:hAnsi="Arial" w:cs="Arial"/>
          <w:sz w:val="24"/>
          <w:szCs w:val="24"/>
        </w:rPr>
        <w:t xml:space="preserve"> de autonomía y alcanza una </w:t>
      </w:r>
      <w:r w:rsidR="009F397F" w:rsidRPr="0084344A">
        <w:rPr>
          <w:rFonts w:ascii="Arial" w:hAnsi="Arial" w:cs="Arial"/>
          <w:sz w:val="24"/>
          <w:szCs w:val="24"/>
        </w:rPr>
        <w:t xml:space="preserve">velocidad de 130 km/h. </w:t>
      </w:r>
    </w:p>
    <w:p w:rsidR="00AB7F09" w:rsidRPr="0084344A" w:rsidRDefault="009F397F" w:rsidP="002B07CD">
      <w:pPr>
        <w:jc w:val="both"/>
        <w:rPr>
          <w:rFonts w:ascii="Arial" w:hAnsi="Arial" w:cs="Arial"/>
          <w:sz w:val="24"/>
          <w:szCs w:val="24"/>
        </w:rPr>
      </w:pPr>
      <w:r w:rsidRPr="0084344A">
        <w:rPr>
          <w:rFonts w:ascii="Arial" w:hAnsi="Arial" w:cs="Arial"/>
          <w:sz w:val="24"/>
          <w:szCs w:val="24"/>
        </w:rPr>
        <w:t>L</w:t>
      </w:r>
      <w:r w:rsidR="00420E86">
        <w:rPr>
          <w:rFonts w:ascii="Arial" w:hAnsi="Arial" w:cs="Arial"/>
          <w:sz w:val="24"/>
          <w:szCs w:val="24"/>
        </w:rPr>
        <w:t>a</w:t>
      </w:r>
      <w:r w:rsidRPr="0084344A">
        <w:rPr>
          <w:rFonts w:ascii="Arial" w:hAnsi="Arial" w:cs="Arial"/>
          <w:sz w:val="24"/>
          <w:szCs w:val="24"/>
        </w:rPr>
        <w:t xml:space="preserve">s Kangoo </w:t>
      </w:r>
      <w:r w:rsidR="006D7758">
        <w:rPr>
          <w:rFonts w:ascii="Arial" w:hAnsi="Arial" w:cs="Arial"/>
          <w:sz w:val="24"/>
          <w:szCs w:val="24"/>
        </w:rPr>
        <w:t xml:space="preserve">Z.E. </w:t>
      </w:r>
      <w:r w:rsidRPr="0084344A">
        <w:rPr>
          <w:rFonts w:ascii="Arial" w:hAnsi="Arial" w:cs="Arial"/>
          <w:sz w:val="24"/>
          <w:szCs w:val="24"/>
        </w:rPr>
        <w:t xml:space="preserve">se incorporarán al trabajo de la CRE, confirmando el interés de los países de la región por el vehículo eléctrico. Renault es la </w:t>
      </w:r>
      <w:r w:rsidR="00D41794" w:rsidRPr="0084344A">
        <w:rPr>
          <w:rFonts w:ascii="Arial" w:hAnsi="Arial" w:cs="Arial"/>
          <w:sz w:val="24"/>
          <w:szCs w:val="24"/>
        </w:rPr>
        <w:t>firma automotriz</w:t>
      </w:r>
      <w:r w:rsidRPr="0084344A">
        <w:rPr>
          <w:rFonts w:ascii="Arial" w:hAnsi="Arial" w:cs="Arial"/>
          <w:sz w:val="24"/>
          <w:szCs w:val="24"/>
        </w:rPr>
        <w:t xml:space="preserve"> que más invierte en la investigación, desarrollo y producción de vehículo</w:t>
      </w:r>
      <w:r w:rsidR="00D41794" w:rsidRPr="0084344A">
        <w:rPr>
          <w:rFonts w:ascii="Arial" w:hAnsi="Arial" w:cs="Arial"/>
          <w:sz w:val="24"/>
          <w:szCs w:val="24"/>
        </w:rPr>
        <w:t>s</w:t>
      </w:r>
      <w:r w:rsidRPr="0084344A">
        <w:rPr>
          <w:rFonts w:ascii="Arial" w:hAnsi="Arial" w:cs="Arial"/>
          <w:sz w:val="24"/>
          <w:szCs w:val="24"/>
        </w:rPr>
        <w:t xml:space="preserve"> eléctricos a nivel mundial, razón por la cual</w:t>
      </w:r>
      <w:r w:rsidR="0001081E">
        <w:rPr>
          <w:rFonts w:ascii="Arial" w:hAnsi="Arial" w:cs="Arial"/>
          <w:sz w:val="24"/>
          <w:szCs w:val="24"/>
        </w:rPr>
        <w:t xml:space="preserve"> es la única marca en el mundo que cuenta con una gama completa de </w:t>
      </w:r>
      <w:r w:rsidR="0061082A">
        <w:rPr>
          <w:rFonts w:ascii="Arial" w:hAnsi="Arial" w:cs="Arial"/>
          <w:sz w:val="24"/>
          <w:szCs w:val="24"/>
        </w:rPr>
        <w:t xml:space="preserve">estos </w:t>
      </w:r>
      <w:r w:rsidR="0001081E">
        <w:rPr>
          <w:rFonts w:ascii="Arial" w:hAnsi="Arial" w:cs="Arial"/>
          <w:sz w:val="24"/>
          <w:szCs w:val="24"/>
        </w:rPr>
        <w:t>vehículo</w:t>
      </w:r>
      <w:r w:rsidR="0061082A">
        <w:rPr>
          <w:rFonts w:ascii="Arial" w:hAnsi="Arial" w:cs="Arial"/>
          <w:sz w:val="24"/>
          <w:szCs w:val="24"/>
        </w:rPr>
        <w:t>s</w:t>
      </w:r>
      <w:r w:rsidRPr="0084344A">
        <w:rPr>
          <w:rFonts w:ascii="Arial" w:hAnsi="Arial" w:cs="Arial"/>
          <w:sz w:val="24"/>
          <w:szCs w:val="24"/>
        </w:rPr>
        <w:t xml:space="preserve">. </w:t>
      </w:r>
    </w:p>
    <w:p w:rsidR="009F397F" w:rsidRDefault="009F397F" w:rsidP="002B07CD">
      <w:pPr>
        <w:jc w:val="both"/>
        <w:rPr>
          <w:rFonts w:ascii="Arial" w:hAnsi="Arial" w:cs="Arial"/>
          <w:sz w:val="24"/>
          <w:szCs w:val="24"/>
        </w:rPr>
      </w:pPr>
      <w:r w:rsidRPr="0084344A">
        <w:rPr>
          <w:rFonts w:ascii="Arial" w:hAnsi="Arial" w:cs="Arial"/>
          <w:sz w:val="24"/>
          <w:szCs w:val="24"/>
        </w:rPr>
        <w:t>Al igual que las primeras unidades entregadas en Brasil, México, Argentina, Colombia y Uruguay, l</w:t>
      </w:r>
      <w:r w:rsidR="00C34D1E">
        <w:rPr>
          <w:rFonts w:ascii="Arial" w:hAnsi="Arial" w:cs="Arial"/>
          <w:sz w:val="24"/>
          <w:szCs w:val="24"/>
        </w:rPr>
        <w:t>a</w:t>
      </w:r>
      <w:r w:rsidRPr="0084344A">
        <w:rPr>
          <w:rFonts w:ascii="Arial" w:hAnsi="Arial" w:cs="Arial"/>
          <w:sz w:val="24"/>
          <w:szCs w:val="24"/>
        </w:rPr>
        <w:t>s Kangoo</w:t>
      </w:r>
      <w:r w:rsidR="006D7758">
        <w:rPr>
          <w:rFonts w:ascii="Arial" w:hAnsi="Arial" w:cs="Arial"/>
          <w:sz w:val="24"/>
          <w:szCs w:val="24"/>
        </w:rPr>
        <w:t xml:space="preserve"> Z.E.</w:t>
      </w:r>
      <w:r w:rsidRPr="0084344A">
        <w:rPr>
          <w:rFonts w:ascii="Arial" w:hAnsi="Arial" w:cs="Arial"/>
          <w:sz w:val="24"/>
          <w:szCs w:val="24"/>
        </w:rPr>
        <w:t>, son los embajadores del vehículo eléctrico y la marca Renault es la flota eléctrica más importante en Latinoamérica.</w:t>
      </w:r>
    </w:p>
    <w:p w:rsidR="00692501" w:rsidRDefault="00692501" w:rsidP="002B07CD">
      <w:pPr>
        <w:jc w:val="both"/>
        <w:rPr>
          <w:rFonts w:ascii="Arial" w:hAnsi="Arial" w:cs="Arial"/>
          <w:sz w:val="24"/>
          <w:szCs w:val="24"/>
        </w:rPr>
      </w:pPr>
      <w:r>
        <w:rPr>
          <w:rFonts w:ascii="Arial" w:hAnsi="Arial" w:cs="Arial"/>
          <w:sz w:val="24"/>
          <w:szCs w:val="24"/>
        </w:rPr>
        <w:t xml:space="preserve">“El interés por los vehículos eléctricos y su aporte </w:t>
      </w:r>
      <w:r w:rsidR="00B77572">
        <w:rPr>
          <w:rFonts w:ascii="Arial" w:hAnsi="Arial" w:cs="Arial"/>
          <w:sz w:val="24"/>
          <w:szCs w:val="24"/>
        </w:rPr>
        <w:t>con</w:t>
      </w:r>
      <w:r>
        <w:rPr>
          <w:rFonts w:ascii="Arial" w:hAnsi="Arial" w:cs="Arial"/>
          <w:sz w:val="24"/>
          <w:szCs w:val="24"/>
        </w:rPr>
        <w:t xml:space="preserve"> el cuidado al medio ambiente, es una tendencia a nivel mundial y nosotros no podía</w:t>
      </w:r>
      <w:r w:rsidR="00C54BA5">
        <w:rPr>
          <w:rFonts w:ascii="Arial" w:hAnsi="Arial" w:cs="Arial"/>
          <w:sz w:val="24"/>
          <w:szCs w:val="24"/>
        </w:rPr>
        <w:t>mos</w:t>
      </w:r>
      <w:r>
        <w:rPr>
          <w:rFonts w:ascii="Arial" w:hAnsi="Arial" w:cs="Arial"/>
          <w:sz w:val="24"/>
          <w:szCs w:val="24"/>
        </w:rPr>
        <w:t xml:space="preserve"> quedar exentos de esta </w:t>
      </w:r>
      <w:r w:rsidR="005D4DF1">
        <w:rPr>
          <w:rFonts w:ascii="Arial" w:hAnsi="Arial" w:cs="Arial"/>
          <w:sz w:val="24"/>
          <w:szCs w:val="24"/>
        </w:rPr>
        <w:t>disposición</w:t>
      </w:r>
      <w:r w:rsidR="00C54BA5">
        <w:rPr>
          <w:rFonts w:ascii="Arial" w:hAnsi="Arial" w:cs="Arial"/>
          <w:sz w:val="24"/>
          <w:szCs w:val="24"/>
        </w:rPr>
        <w:t xml:space="preserve"> que se combina con nuestra misión de impulsar el desarrollo sostenible de la sociedad con soluciones energéticas solidarias y competitivas”, mencionó </w:t>
      </w:r>
      <w:r w:rsidR="00C54BA5" w:rsidRPr="00C54BA5">
        <w:rPr>
          <w:rFonts w:ascii="Arial" w:hAnsi="Arial" w:cs="Arial"/>
          <w:b/>
          <w:sz w:val="24"/>
          <w:szCs w:val="24"/>
        </w:rPr>
        <w:t>Miguel Castedo</w:t>
      </w:r>
      <w:r w:rsidR="00C54BA5">
        <w:rPr>
          <w:rFonts w:ascii="Arial" w:hAnsi="Arial" w:cs="Arial"/>
          <w:sz w:val="24"/>
          <w:szCs w:val="24"/>
        </w:rPr>
        <w:t>, presidente del consejo de la CRE.</w:t>
      </w:r>
    </w:p>
    <w:p w:rsidR="002C1759" w:rsidRPr="001E7F71" w:rsidRDefault="00210131" w:rsidP="002B07CD">
      <w:pPr>
        <w:jc w:val="both"/>
        <w:rPr>
          <w:rFonts w:ascii="Arial" w:hAnsi="Arial" w:cs="Arial"/>
          <w:sz w:val="24"/>
          <w:szCs w:val="24"/>
        </w:rPr>
      </w:pPr>
      <w:r>
        <w:rPr>
          <w:rFonts w:ascii="Arial" w:hAnsi="Arial" w:cs="Arial"/>
          <w:sz w:val="24"/>
          <w:szCs w:val="24"/>
        </w:rPr>
        <w:t xml:space="preserve">Por su parte, </w:t>
      </w:r>
      <w:r w:rsidRPr="00210131">
        <w:rPr>
          <w:rFonts w:ascii="Arial" w:hAnsi="Arial" w:cs="Arial"/>
          <w:b/>
          <w:sz w:val="24"/>
          <w:szCs w:val="24"/>
        </w:rPr>
        <w:t>Mónica</w:t>
      </w:r>
      <w:r>
        <w:rPr>
          <w:rFonts w:ascii="Arial" w:hAnsi="Arial" w:cs="Arial"/>
          <w:sz w:val="24"/>
          <w:szCs w:val="24"/>
        </w:rPr>
        <w:t xml:space="preserve"> </w:t>
      </w:r>
      <w:r w:rsidRPr="00210131">
        <w:rPr>
          <w:rFonts w:ascii="Arial" w:hAnsi="Arial" w:cs="Arial"/>
          <w:b/>
          <w:sz w:val="24"/>
          <w:szCs w:val="24"/>
        </w:rPr>
        <w:t>Argandoña</w:t>
      </w:r>
      <w:r>
        <w:rPr>
          <w:rFonts w:ascii="Arial" w:hAnsi="Arial" w:cs="Arial"/>
          <w:sz w:val="24"/>
          <w:szCs w:val="24"/>
        </w:rPr>
        <w:t>, Brand Ma</w:t>
      </w:r>
      <w:r w:rsidR="002B07CD">
        <w:rPr>
          <w:rFonts w:ascii="Arial" w:hAnsi="Arial" w:cs="Arial"/>
          <w:sz w:val="24"/>
          <w:szCs w:val="24"/>
        </w:rPr>
        <w:t>nag</w:t>
      </w:r>
      <w:r>
        <w:rPr>
          <w:rFonts w:ascii="Arial" w:hAnsi="Arial" w:cs="Arial"/>
          <w:sz w:val="24"/>
          <w:szCs w:val="24"/>
        </w:rPr>
        <w:t xml:space="preserve">er de Renault Bolivia, expresó que con este primer paso se abren las puertas hacia los vehículos eléctricos en el país, con modelos para la familia, el comercio e incluso juveniles, que son amigables con el medio ambiente. </w:t>
      </w:r>
      <w:r w:rsidR="003007C7" w:rsidRPr="001E7F71">
        <w:rPr>
          <w:rFonts w:ascii="Arial" w:hAnsi="Arial" w:cs="Arial"/>
          <w:sz w:val="24"/>
          <w:szCs w:val="24"/>
        </w:rPr>
        <w:t>Acotando que uno de cada tres</w:t>
      </w:r>
      <w:r w:rsidRPr="001E7F71">
        <w:rPr>
          <w:rFonts w:ascii="Arial" w:hAnsi="Arial" w:cs="Arial"/>
          <w:sz w:val="24"/>
          <w:szCs w:val="24"/>
        </w:rPr>
        <w:t xml:space="preserve"> automóviles elé</w:t>
      </w:r>
      <w:r w:rsidR="003007C7" w:rsidRPr="001E7F71">
        <w:rPr>
          <w:rFonts w:ascii="Arial" w:hAnsi="Arial" w:cs="Arial"/>
          <w:sz w:val="24"/>
          <w:szCs w:val="24"/>
        </w:rPr>
        <w:t xml:space="preserve">ctricos que circulan en </w:t>
      </w:r>
      <w:r w:rsidR="002B07CD" w:rsidRPr="001E7F71">
        <w:rPr>
          <w:rFonts w:ascii="Arial" w:hAnsi="Arial" w:cs="Arial"/>
          <w:sz w:val="24"/>
          <w:szCs w:val="24"/>
        </w:rPr>
        <w:t>Europa</w:t>
      </w:r>
      <w:r w:rsidR="00181DC0" w:rsidRPr="001E7F71">
        <w:rPr>
          <w:rFonts w:ascii="Arial" w:hAnsi="Arial" w:cs="Arial"/>
          <w:sz w:val="24"/>
          <w:szCs w:val="24"/>
        </w:rPr>
        <w:t xml:space="preserve">, son </w:t>
      </w:r>
      <w:r w:rsidR="00550730">
        <w:rPr>
          <w:rFonts w:ascii="Arial" w:hAnsi="Arial" w:cs="Arial"/>
          <w:sz w:val="24"/>
          <w:szCs w:val="24"/>
        </w:rPr>
        <w:t>de la marca</w:t>
      </w:r>
      <w:r w:rsidR="00C03CC0" w:rsidRPr="001E7F71">
        <w:rPr>
          <w:rFonts w:ascii="Arial" w:hAnsi="Arial" w:cs="Arial"/>
          <w:sz w:val="24"/>
          <w:szCs w:val="24"/>
        </w:rPr>
        <w:t xml:space="preserve"> francesa</w:t>
      </w:r>
      <w:r w:rsidR="00181DC0" w:rsidRPr="001E7F71">
        <w:rPr>
          <w:rFonts w:ascii="Arial" w:hAnsi="Arial" w:cs="Arial"/>
          <w:sz w:val="24"/>
          <w:szCs w:val="24"/>
        </w:rPr>
        <w:t>.</w:t>
      </w:r>
      <w:r w:rsidR="00C03CC0" w:rsidRPr="001E7F71">
        <w:rPr>
          <w:rFonts w:ascii="Arial" w:hAnsi="Arial" w:cs="Arial"/>
          <w:sz w:val="24"/>
          <w:szCs w:val="24"/>
        </w:rPr>
        <w:t xml:space="preserve"> </w:t>
      </w:r>
    </w:p>
    <w:p w:rsidR="002C1759" w:rsidRPr="001E7F71" w:rsidRDefault="002C1759" w:rsidP="002B07CD">
      <w:pPr>
        <w:jc w:val="both"/>
        <w:rPr>
          <w:rFonts w:ascii="Arial" w:hAnsi="Arial" w:cs="Arial"/>
          <w:sz w:val="24"/>
          <w:szCs w:val="24"/>
        </w:rPr>
      </w:pPr>
      <w:r w:rsidRPr="001E7F71">
        <w:rPr>
          <w:rFonts w:ascii="Arial" w:hAnsi="Arial" w:cs="Arial"/>
          <w:sz w:val="24"/>
          <w:szCs w:val="24"/>
        </w:rPr>
        <w:t xml:space="preserve">Actualmente los vehículos eléctricos en el mundo están con una sobredemanda lo que ha generado que exista una falta de suministro de baterías eléctricas. En esta primera etapa y dado el proyecto con la CRE, </w:t>
      </w:r>
      <w:r w:rsidR="004771C3">
        <w:rPr>
          <w:rFonts w:ascii="Arial" w:hAnsi="Arial" w:cs="Arial"/>
          <w:sz w:val="24"/>
          <w:szCs w:val="24"/>
        </w:rPr>
        <w:t>se tendrá</w:t>
      </w:r>
      <w:r w:rsidRPr="001E7F71">
        <w:rPr>
          <w:rFonts w:ascii="Arial" w:hAnsi="Arial" w:cs="Arial"/>
          <w:sz w:val="24"/>
          <w:szCs w:val="24"/>
        </w:rPr>
        <w:t xml:space="preserve"> hasta enero 2019 </w:t>
      </w:r>
      <w:r w:rsidR="0061082A">
        <w:rPr>
          <w:rFonts w:ascii="Arial" w:hAnsi="Arial" w:cs="Arial"/>
          <w:sz w:val="24"/>
          <w:szCs w:val="24"/>
        </w:rPr>
        <w:t>cuatro</w:t>
      </w:r>
      <w:r w:rsidRPr="001E7F71">
        <w:rPr>
          <w:rFonts w:ascii="Arial" w:hAnsi="Arial" w:cs="Arial"/>
          <w:sz w:val="24"/>
          <w:szCs w:val="24"/>
        </w:rPr>
        <w:t xml:space="preserve"> unidades circulando en nuestro país y las ventas a p</w:t>
      </w:r>
      <w:r w:rsidR="0061082A">
        <w:rPr>
          <w:rFonts w:ascii="Arial" w:hAnsi="Arial" w:cs="Arial"/>
          <w:sz w:val="24"/>
          <w:szCs w:val="24"/>
        </w:rPr>
        <w:t>ú</w:t>
      </w:r>
      <w:r w:rsidRPr="001E7F71">
        <w:rPr>
          <w:rFonts w:ascii="Arial" w:hAnsi="Arial" w:cs="Arial"/>
          <w:sz w:val="24"/>
          <w:szCs w:val="24"/>
        </w:rPr>
        <w:t xml:space="preserve">blico serán generadas a pedido con una espera </w:t>
      </w:r>
      <w:r w:rsidR="004771C3">
        <w:rPr>
          <w:rFonts w:ascii="Arial" w:hAnsi="Arial" w:cs="Arial"/>
          <w:sz w:val="24"/>
          <w:szCs w:val="24"/>
        </w:rPr>
        <w:t xml:space="preserve">aproximada de </w:t>
      </w:r>
      <w:r w:rsidR="0061082A">
        <w:rPr>
          <w:rFonts w:ascii="Arial" w:hAnsi="Arial" w:cs="Arial"/>
          <w:sz w:val="24"/>
          <w:szCs w:val="24"/>
        </w:rPr>
        <w:t>seis</w:t>
      </w:r>
      <w:r w:rsidRPr="001E7F71">
        <w:rPr>
          <w:rFonts w:ascii="Arial" w:hAnsi="Arial" w:cs="Arial"/>
          <w:sz w:val="24"/>
          <w:szCs w:val="24"/>
        </w:rPr>
        <w:t xml:space="preserve"> meses.</w:t>
      </w:r>
    </w:p>
    <w:p w:rsidR="002C1759" w:rsidRDefault="002C1759" w:rsidP="002B07CD">
      <w:pPr>
        <w:jc w:val="both"/>
        <w:rPr>
          <w:rFonts w:ascii="Arial" w:hAnsi="Arial" w:cs="Arial"/>
          <w:color w:val="FF0000"/>
          <w:sz w:val="24"/>
          <w:szCs w:val="24"/>
        </w:rPr>
      </w:pPr>
      <w:r w:rsidRPr="001E7F71">
        <w:rPr>
          <w:rFonts w:ascii="Arial" w:hAnsi="Arial" w:cs="Arial"/>
          <w:sz w:val="24"/>
          <w:szCs w:val="24"/>
        </w:rPr>
        <w:t>“</w:t>
      </w:r>
      <w:r w:rsidR="0061082A">
        <w:rPr>
          <w:rFonts w:ascii="Arial" w:hAnsi="Arial" w:cs="Arial"/>
          <w:sz w:val="24"/>
          <w:szCs w:val="24"/>
        </w:rPr>
        <w:t>A</w:t>
      </w:r>
      <w:r w:rsidRPr="001E7F71">
        <w:rPr>
          <w:rFonts w:ascii="Arial" w:hAnsi="Arial" w:cs="Arial"/>
          <w:sz w:val="24"/>
          <w:szCs w:val="24"/>
        </w:rPr>
        <w:t xml:space="preserve">postando a este proyecto y siguiendo la tendencia mundial, </w:t>
      </w:r>
      <w:r w:rsidR="0061082A">
        <w:rPr>
          <w:rFonts w:ascii="Arial" w:hAnsi="Arial" w:cs="Arial"/>
          <w:sz w:val="24"/>
          <w:szCs w:val="24"/>
        </w:rPr>
        <w:t xml:space="preserve">IMCRUZ </w:t>
      </w:r>
      <w:r w:rsidRPr="001E7F71">
        <w:rPr>
          <w:rFonts w:ascii="Arial" w:hAnsi="Arial" w:cs="Arial"/>
          <w:sz w:val="24"/>
          <w:szCs w:val="24"/>
        </w:rPr>
        <w:t xml:space="preserve">ha realizado una gran inversión habilitando </w:t>
      </w:r>
      <w:r w:rsidR="004F3557">
        <w:rPr>
          <w:rFonts w:ascii="Arial" w:hAnsi="Arial" w:cs="Arial"/>
          <w:sz w:val="24"/>
          <w:szCs w:val="24"/>
        </w:rPr>
        <w:t xml:space="preserve">espacios </w:t>
      </w:r>
      <w:r w:rsidRPr="001E7F71">
        <w:rPr>
          <w:rFonts w:ascii="Arial" w:hAnsi="Arial" w:cs="Arial"/>
          <w:sz w:val="24"/>
          <w:szCs w:val="24"/>
        </w:rPr>
        <w:t xml:space="preserve">en sus talleres para la atención de estos vehículos, los cuales cuentan con herramientas y equipos necesarios para la atención adecuada, además de personal técnico </w:t>
      </w:r>
      <w:r w:rsidR="008F1917">
        <w:rPr>
          <w:rFonts w:ascii="Arial" w:hAnsi="Arial" w:cs="Arial"/>
          <w:sz w:val="24"/>
          <w:szCs w:val="24"/>
        </w:rPr>
        <w:t xml:space="preserve">altamente </w:t>
      </w:r>
      <w:bookmarkStart w:id="0" w:name="_GoBack"/>
      <w:bookmarkEnd w:id="0"/>
      <w:r w:rsidRPr="001E7F71">
        <w:rPr>
          <w:rFonts w:ascii="Arial" w:hAnsi="Arial" w:cs="Arial"/>
          <w:sz w:val="24"/>
          <w:szCs w:val="24"/>
        </w:rPr>
        <w:t>capacitado por Renault”</w:t>
      </w:r>
      <w:r w:rsidR="0061082A">
        <w:rPr>
          <w:rFonts w:ascii="Arial" w:hAnsi="Arial" w:cs="Arial"/>
          <w:sz w:val="24"/>
          <w:szCs w:val="24"/>
        </w:rPr>
        <w:t>,</w:t>
      </w:r>
      <w:r w:rsidRPr="001E7F71">
        <w:rPr>
          <w:rFonts w:ascii="Arial" w:hAnsi="Arial" w:cs="Arial"/>
          <w:sz w:val="24"/>
          <w:szCs w:val="24"/>
        </w:rPr>
        <w:t xml:space="preserve"> </w:t>
      </w:r>
      <w:r w:rsidR="0061082A">
        <w:rPr>
          <w:rFonts w:ascii="Arial" w:hAnsi="Arial" w:cs="Arial"/>
          <w:sz w:val="24"/>
          <w:szCs w:val="24"/>
        </w:rPr>
        <w:t>s</w:t>
      </w:r>
      <w:r w:rsidR="0061082A" w:rsidRPr="001E7F71">
        <w:rPr>
          <w:rFonts w:ascii="Arial" w:hAnsi="Arial" w:cs="Arial"/>
          <w:sz w:val="24"/>
          <w:szCs w:val="24"/>
        </w:rPr>
        <w:t>eñaló</w:t>
      </w:r>
      <w:r w:rsidRPr="001E7F71">
        <w:rPr>
          <w:rFonts w:ascii="Arial" w:hAnsi="Arial" w:cs="Arial"/>
          <w:sz w:val="24"/>
          <w:szCs w:val="24"/>
        </w:rPr>
        <w:t xml:space="preserve"> </w:t>
      </w:r>
      <w:r w:rsidRPr="001E7F71">
        <w:rPr>
          <w:rFonts w:ascii="Arial" w:hAnsi="Arial" w:cs="Arial"/>
          <w:b/>
          <w:sz w:val="24"/>
          <w:szCs w:val="24"/>
        </w:rPr>
        <w:t>Enrique Pagola</w:t>
      </w:r>
      <w:r w:rsidRPr="001E7F71">
        <w:rPr>
          <w:rFonts w:ascii="Arial" w:hAnsi="Arial" w:cs="Arial"/>
          <w:sz w:val="24"/>
          <w:szCs w:val="24"/>
        </w:rPr>
        <w:t xml:space="preserve">, </w:t>
      </w:r>
      <w:r w:rsidR="0061082A">
        <w:rPr>
          <w:rFonts w:ascii="Arial" w:hAnsi="Arial" w:cs="Arial"/>
          <w:sz w:val="24"/>
          <w:szCs w:val="24"/>
        </w:rPr>
        <w:t>g</w:t>
      </w:r>
      <w:r w:rsidRPr="001E7F71">
        <w:rPr>
          <w:rFonts w:ascii="Arial" w:hAnsi="Arial" w:cs="Arial"/>
          <w:sz w:val="24"/>
          <w:szCs w:val="24"/>
        </w:rPr>
        <w:t xml:space="preserve">erente </w:t>
      </w:r>
      <w:r w:rsidR="0061082A">
        <w:rPr>
          <w:rFonts w:ascii="Arial" w:hAnsi="Arial" w:cs="Arial"/>
          <w:sz w:val="24"/>
          <w:szCs w:val="24"/>
        </w:rPr>
        <w:t>g</w:t>
      </w:r>
      <w:r w:rsidRPr="001E7F71">
        <w:rPr>
          <w:rFonts w:ascii="Arial" w:hAnsi="Arial" w:cs="Arial"/>
          <w:sz w:val="24"/>
          <w:szCs w:val="24"/>
        </w:rPr>
        <w:t xml:space="preserve">eneral de </w:t>
      </w:r>
      <w:r w:rsidR="002B07CD" w:rsidRPr="001E7F71">
        <w:rPr>
          <w:rFonts w:ascii="Arial" w:hAnsi="Arial" w:cs="Arial"/>
          <w:sz w:val="24"/>
          <w:szCs w:val="24"/>
        </w:rPr>
        <w:t>IMCRUZ</w:t>
      </w:r>
      <w:r w:rsidR="0061082A">
        <w:rPr>
          <w:rFonts w:ascii="Arial" w:hAnsi="Arial" w:cs="Arial"/>
          <w:sz w:val="24"/>
          <w:szCs w:val="24"/>
        </w:rPr>
        <w:t xml:space="preserve">. </w:t>
      </w:r>
    </w:p>
    <w:p w:rsidR="00C03CC0" w:rsidRDefault="00C03CC0" w:rsidP="002B07CD">
      <w:pPr>
        <w:jc w:val="both"/>
        <w:rPr>
          <w:rFonts w:ascii="Arial" w:hAnsi="Arial" w:cs="Arial"/>
          <w:sz w:val="24"/>
          <w:szCs w:val="24"/>
        </w:rPr>
      </w:pPr>
      <w:r w:rsidRPr="0084344A">
        <w:rPr>
          <w:rFonts w:ascii="Arial" w:hAnsi="Arial" w:cs="Arial"/>
          <w:sz w:val="24"/>
          <w:szCs w:val="24"/>
        </w:rPr>
        <w:lastRenderedPageBreak/>
        <w:t xml:space="preserve">La </w:t>
      </w:r>
      <w:r>
        <w:rPr>
          <w:rFonts w:ascii="Arial" w:hAnsi="Arial" w:cs="Arial"/>
          <w:sz w:val="24"/>
          <w:szCs w:val="24"/>
        </w:rPr>
        <w:t xml:space="preserve">CRE recibirá la </w:t>
      </w:r>
      <w:r w:rsidRPr="0084344A">
        <w:rPr>
          <w:rFonts w:ascii="Arial" w:hAnsi="Arial" w:cs="Arial"/>
          <w:sz w:val="24"/>
          <w:szCs w:val="24"/>
        </w:rPr>
        <w:t xml:space="preserve">tercera unidad </w:t>
      </w:r>
      <w:r>
        <w:rPr>
          <w:rFonts w:ascii="Arial" w:hAnsi="Arial" w:cs="Arial"/>
          <w:sz w:val="24"/>
          <w:szCs w:val="24"/>
        </w:rPr>
        <w:t xml:space="preserve">de Renault </w:t>
      </w:r>
      <w:r w:rsidRPr="0084344A">
        <w:rPr>
          <w:rFonts w:ascii="Arial" w:hAnsi="Arial" w:cs="Arial"/>
          <w:sz w:val="24"/>
          <w:szCs w:val="24"/>
        </w:rPr>
        <w:t>a inicios de 2019</w:t>
      </w:r>
      <w:r w:rsidR="00760FD1">
        <w:rPr>
          <w:rFonts w:ascii="Arial" w:hAnsi="Arial" w:cs="Arial"/>
          <w:sz w:val="24"/>
          <w:szCs w:val="24"/>
        </w:rPr>
        <w:t xml:space="preserve">, esperando que esta iniciativa impulse a otras empresas para que se animen y apuesten por vehículos amigables con el medio ambiente; el primer paso ya está dado. </w:t>
      </w:r>
    </w:p>
    <w:p w:rsidR="00D41794" w:rsidRPr="0084344A" w:rsidRDefault="00D41794" w:rsidP="002B07CD">
      <w:pPr>
        <w:jc w:val="both"/>
        <w:rPr>
          <w:rFonts w:ascii="Arial" w:hAnsi="Arial" w:cs="Arial"/>
          <w:sz w:val="24"/>
          <w:szCs w:val="24"/>
        </w:rPr>
      </w:pPr>
      <w:r w:rsidRPr="0084344A">
        <w:rPr>
          <w:rFonts w:ascii="Arial" w:hAnsi="Arial" w:cs="Arial"/>
          <w:b/>
          <w:sz w:val="24"/>
          <w:szCs w:val="24"/>
        </w:rPr>
        <w:t xml:space="preserve">Sus características. – </w:t>
      </w:r>
      <w:r w:rsidR="003E538F">
        <w:rPr>
          <w:rFonts w:ascii="Arial" w:hAnsi="Arial" w:cs="Arial"/>
          <w:sz w:val="24"/>
          <w:szCs w:val="24"/>
        </w:rPr>
        <w:t>La furgoneta</w:t>
      </w:r>
      <w:r w:rsidRPr="0084344A">
        <w:rPr>
          <w:rFonts w:ascii="Arial" w:hAnsi="Arial" w:cs="Arial"/>
          <w:sz w:val="24"/>
          <w:szCs w:val="24"/>
        </w:rPr>
        <w:t xml:space="preserve"> Kangoo</w:t>
      </w:r>
      <w:r w:rsidR="00550730">
        <w:rPr>
          <w:rFonts w:ascii="Arial" w:hAnsi="Arial" w:cs="Arial"/>
          <w:sz w:val="24"/>
          <w:szCs w:val="24"/>
        </w:rPr>
        <w:t xml:space="preserve"> Z.E. </w:t>
      </w:r>
      <w:r w:rsidR="0061082A">
        <w:rPr>
          <w:rFonts w:ascii="Arial" w:hAnsi="Arial" w:cs="Arial"/>
          <w:sz w:val="24"/>
          <w:szCs w:val="24"/>
        </w:rPr>
        <w:t xml:space="preserve">tiene </w:t>
      </w:r>
      <w:r w:rsidR="00550730">
        <w:rPr>
          <w:rFonts w:ascii="Arial" w:hAnsi="Arial" w:cs="Arial"/>
          <w:sz w:val="24"/>
          <w:szCs w:val="24"/>
        </w:rPr>
        <w:t>dos versiones</w:t>
      </w:r>
      <w:r w:rsidR="003E538F">
        <w:rPr>
          <w:rFonts w:ascii="Arial" w:hAnsi="Arial" w:cs="Arial"/>
          <w:sz w:val="24"/>
          <w:szCs w:val="24"/>
        </w:rPr>
        <w:t>,</w:t>
      </w:r>
      <w:r w:rsidR="00550730">
        <w:rPr>
          <w:rFonts w:ascii="Arial" w:hAnsi="Arial" w:cs="Arial"/>
          <w:sz w:val="24"/>
          <w:szCs w:val="24"/>
        </w:rPr>
        <w:t xml:space="preserve"> las cuales</w:t>
      </w:r>
      <w:r w:rsidRPr="0084344A">
        <w:rPr>
          <w:rFonts w:ascii="Arial" w:hAnsi="Arial" w:cs="Arial"/>
          <w:sz w:val="24"/>
          <w:szCs w:val="24"/>
        </w:rPr>
        <w:t xml:space="preserve"> posee</w:t>
      </w:r>
      <w:r w:rsidR="00550730">
        <w:rPr>
          <w:rFonts w:ascii="Arial" w:hAnsi="Arial" w:cs="Arial"/>
          <w:sz w:val="24"/>
          <w:szCs w:val="24"/>
        </w:rPr>
        <w:t>n</w:t>
      </w:r>
      <w:r w:rsidRPr="0084344A">
        <w:rPr>
          <w:rFonts w:ascii="Arial" w:hAnsi="Arial" w:cs="Arial"/>
          <w:sz w:val="24"/>
          <w:szCs w:val="24"/>
        </w:rPr>
        <w:t xml:space="preserve"> un motor eléctrico de 44 kW, fabricado en Francia en la planta </w:t>
      </w:r>
      <w:proofErr w:type="spellStart"/>
      <w:r w:rsidRPr="0084344A">
        <w:rPr>
          <w:rFonts w:ascii="Arial" w:hAnsi="Arial" w:cs="Arial"/>
          <w:sz w:val="24"/>
          <w:szCs w:val="24"/>
        </w:rPr>
        <w:t>Cléon</w:t>
      </w:r>
      <w:proofErr w:type="spellEnd"/>
      <w:r w:rsidRPr="0084344A">
        <w:rPr>
          <w:rFonts w:ascii="Arial" w:hAnsi="Arial" w:cs="Arial"/>
          <w:sz w:val="24"/>
          <w:szCs w:val="24"/>
        </w:rPr>
        <w:t xml:space="preserve"> de Renault, el buque insignia del Grupo para la producción de motores y cajas de cambios con un gran valor añadido Renault. </w:t>
      </w:r>
    </w:p>
    <w:p w:rsidR="008764F8" w:rsidRPr="001E7F71" w:rsidRDefault="00D41794" w:rsidP="002B07CD">
      <w:pPr>
        <w:jc w:val="both"/>
        <w:rPr>
          <w:rFonts w:ascii="Arial" w:hAnsi="Arial" w:cs="Arial"/>
          <w:sz w:val="24"/>
          <w:szCs w:val="24"/>
        </w:rPr>
      </w:pPr>
      <w:r w:rsidRPr="0084344A">
        <w:rPr>
          <w:rFonts w:ascii="Arial" w:hAnsi="Arial" w:cs="Arial"/>
          <w:sz w:val="24"/>
          <w:szCs w:val="24"/>
        </w:rPr>
        <w:t>La tecnología de</w:t>
      </w:r>
      <w:r w:rsidR="00A0003C">
        <w:rPr>
          <w:rFonts w:ascii="Arial" w:hAnsi="Arial" w:cs="Arial"/>
          <w:sz w:val="24"/>
          <w:szCs w:val="24"/>
        </w:rPr>
        <w:t xml:space="preserve"> este vehículo </w:t>
      </w:r>
      <w:r w:rsidRPr="0084344A">
        <w:rPr>
          <w:rFonts w:ascii="Arial" w:hAnsi="Arial" w:cs="Arial"/>
          <w:sz w:val="24"/>
          <w:szCs w:val="24"/>
        </w:rPr>
        <w:t xml:space="preserve">ofrece muchas ventajas en la movilidad eléctrica a diario; cero ruidos, cero emisiones, pero 100% eficiente y agradable. </w:t>
      </w:r>
      <w:r w:rsidR="00B772DD" w:rsidRPr="001E7F71">
        <w:rPr>
          <w:rFonts w:ascii="Arial" w:hAnsi="Arial" w:cs="Arial"/>
          <w:sz w:val="24"/>
          <w:szCs w:val="24"/>
        </w:rPr>
        <w:t xml:space="preserve">Equipado </w:t>
      </w:r>
      <w:r w:rsidR="008764F8" w:rsidRPr="001E7F71">
        <w:rPr>
          <w:rFonts w:ascii="Arial" w:hAnsi="Arial" w:cs="Arial"/>
          <w:sz w:val="24"/>
          <w:szCs w:val="24"/>
        </w:rPr>
        <w:t xml:space="preserve">con 1 </w:t>
      </w:r>
      <w:r w:rsidR="002B07CD" w:rsidRPr="001E7F71">
        <w:rPr>
          <w:rFonts w:ascii="Arial" w:hAnsi="Arial" w:cs="Arial"/>
          <w:sz w:val="24"/>
          <w:szCs w:val="24"/>
        </w:rPr>
        <w:t>batería</w:t>
      </w:r>
      <w:r w:rsidR="008764F8" w:rsidRPr="001E7F71">
        <w:rPr>
          <w:rFonts w:ascii="Arial" w:hAnsi="Arial" w:cs="Arial"/>
          <w:sz w:val="24"/>
          <w:szCs w:val="24"/>
        </w:rPr>
        <w:t xml:space="preserve"> que alcanza los 400V y se encuentra ubicada en la parte inferior del vehículo. No lleva caja de cambios, sino un puente de transferencia, que trasmite el giro desde el motor eléctrico hacia las ruedas, este puente de trasferencia opera con un mando selector P (parking), D (drive) y R (retro).</w:t>
      </w:r>
    </w:p>
    <w:p w:rsidR="00D41794" w:rsidRPr="001E7F71" w:rsidRDefault="00D41794" w:rsidP="002B07CD">
      <w:pPr>
        <w:jc w:val="both"/>
        <w:rPr>
          <w:rFonts w:ascii="Arial" w:hAnsi="Arial" w:cs="Arial"/>
          <w:sz w:val="24"/>
          <w:szCs w:val="24"/>
        </w:rPr>
      </w:pPr>
      <w:r w:rsidRPr="001E7F71">
        <w:rPr>
          <w:rFonts w:ascii="Arial" w:hAnsi="Arial" w:cs="Arial"/>
          <w:sz w:val="24"/>
          <w:szCs w:val="24"/>
        </w:rPr>
        <w:t xml:space="preserve">Con su </w:t>
      </w:r>
      <w:r w:rsidR="00115810" w:rsidRPr="001E7F71">
        <w:rPr>
          <w:rFonts w:ascii="Arial" w:hAnsi="Arial" w:cs="Arial"/>
          <w:sz w:val="24"/>
          <w:szCs w:val="24"/>
        </w:rPr>
        <w:t xml:space="preserve">sistema de frenos </w:t>
      </w:r>
      <w:r w:rsidR="00181DC0" w:rsidRPr="001E7F71">
        <w:rPr>
          <w:rFonts w:ascii="Arial" w:hAnsi="Arial" w:cs="Arial"/>
          <w:sz w:val="24"/>
          <w:szCs w:val="24"/>
        </w:rPr>
        <w:t xml:space="preserve">ABS </w:t>
      </w:r>
      <w:r w:rsidR="00115810" w:rsidRPr="001E7F71">
        <w:rPr>
          <w:rFonts w:ascii="Arial" w:hAnsi="Arial" w:cs="Arial"/>
          <w:sz w:val="24"/>
          <w:szCs w:val="24"/>
        </w:rPr>
        <w:t xml:space="preserve">regenerativos y </w:t>
      </w:r>
      <w:r w:rsidRPr="001E7F71">
        <w:rPr>
          <w:rFonts w:ascii="Arial" w:hAnsi="Arial" w:cs="Arial"/>
          <w:sz w:val="24"/>
          <w:szCs w:val="24"/>
        </w:rPr>
        <w:t>transmisión automática</w:t>
      </w:r>
      <w:r w:rsidR="00115810" w:rsidRPr="001E7F71">
        <w:rPr>
          <w:rFonts w:ascii="Arial" w:hAnsi="Arial" w:cs="Arial"/>
          <w:sz w:val="24"/>
          <w:szCs w:val="24"/>
        </w:rPr>
        <w:t xml:space="preserve"> de una marcha</w:t>
      </w:r>
      <w:r w:rsidRPr="001E7F71">
        <w:rPr>
          <w:rFonts w:ascii="Arial" w:hAnsi="Arial" w:cs="Arial"/>
          <w:sz w:val="24"/>
          <w:szCs w:val="24"/>
        </w:rPr>
        <w:t xml:space="preserve">, el nuevo Kangoo </w:t>
      </w:r>
      <w:r w:rsidR="00550730">
        <w:rPr>
          <w:rFonts w:ascii="Arial" w:hAnsi="Arial" w:cs="Arial"/>
          <w:sz w:val="24"/>
          <w:szCs w:val="24"/>
        </w:rPr>
        <w:t xml:space="preserve">Z.E. </w:t>
      </w:r>
      <w:r w:rsidRPr="001E7F71">
        <w:rPr>
          <w:rFonts w:ascii="Arial" w:hAnsi="Arial" w:cs="Arial"/>
          <w:sz w:val="24"/>
          <w:szCs w:val="24"/>
        </w:rPr>
        <w:t xml:space="preserve">brinda una aceleración nítida, suave y cómoda. </w:t>
      </w:r>
    </w:p>
    <w:p w:rsidR="00D41794" w:rsidRPr="001E7F71" w:rsidRDefault="00D41794" w:rsidP="002B07CD">
      <w:pPr>
        <w:jc w:val="both"/>
        <w:rPr>
          <w:rFonts w:ascii="Arial" w:hAnsi="Arial" w:cs="Arial"/>
          <w:sz w:val="24"/>
          <w:szCs w:val="24"/>
        </w:rPr>
      </w:pPr>
      <w:r w:rsidRPr="001E7F71">
        <w:rPr>
          <w:rFonts w:ascii="Arial" w:hAnsi="Arial" w:cs="Arial"/>
          <w:sz w:val="24"/>
          <w:szCs w:val="24"/>
        </w:rPr>
        <w:t xml:space="preserve">La batería Z.E. 33 para el nuevo Kangoo, se basa en una innovación importante, un aumento </w:t>
      </w:r>
      <w:r w:rsidR="00115810" w:rsidRPr="001E7F71">
        <w:rPr>
          <w:rFonts w:ascii="Arial" w:hAnsi="Arial" w:cs="Arial"/>
          <w:sz w:val="24"/>
          <w:szCs w:val="24"/>
        </w:rPr>
        <w:t xml:space="preserve">en la densidad de energía sin ningún módulo adicional. Al mejorar la composición química de las células, los ingenieros de Renault han logrado la hazaña notable de aumentar la capacidad de almacenamiento de energía sin aumentar el </w:t>
      </w:r>
      <w:r w:rsidR="00A0003C" w:rsidRPr="001E7F71">
        <w:rPr>
          <w:rFonts w:ascii="Arial" w:hAnsi="Arial" w:cs="Arial"/>
          <w:sz w:val="24"/>
          <w:szCs w:val="24"/>
        </w:rPr>
        <w:t>vol</w:t>
      </w:r>
      <w:r w:rsidR="00A0003C">
        <w:rPr>
          <w:rFonts w:ascii="Arial" w:hAnsi="Arial" w:cs="Arial"/>
          <w:sz w:val="24"/>
          <w:szCs w:val="24"/>
        </w:rPr>
        <w:t>u</w:t>
      </w:r>
      <w:r w:rsidR="00A0003C" w:rsidRPr="001E7F71">
        <w:rPr>
          <w:rFonts w:ascii="Arial" w:hAnsi="Arial" w:cs="Arial"/>
          <w:sz w:val="24"/>
          <w:szCs w:val="24"/>
        </w:rPr>
        <w:t>men</w:t>
      </w:r>
      <w:r w:rsidR="00115810" w:rsidRPr="001E7F71">
        <w:rPr>
          <w:rFonts w:ascii="Arial" w:hAnsi="Arial" w:cs="Arial"/>
          <w:sz w:val="24"/>
          <w:szCs w:val="24"/>
        </w:rPr>
        <w:t xml:space="preserve">. </w:t>
      </w:r>
    </w:p>
    <w:p w:rsidR="00181DC0" w:rsidRPr="001E7F71" w:rsidRDefault="00181DC0" w:rsidP="002B07CD">
      <w:pPr>
        <w:jc w:val="both"/>
        <w:rPr>
          <w:rFonts w:ascii="Arial" w:hAnsi="Arial" w:cs="Arial"/>
          <w:sz w:val="24"/>
          <w:szCs w:val="24"/>
        </w:rPr>
      </w:pPr>
      <w:r w:rsidRPr="001E7F71">
        <w:rPr>
          <w:rFonts w:ascii="Arial" w:hAnsi="Arial" w:cs="Arial"/>
          <w:sz w:val="24"/>
          <w:szCs w:val="24"/>
        </w:rPr>
        <w:t xml:space="preserve">Se destaca en el ámbito comercial por su respeto </w:t>
      </w:r>
      <w:r w:rsidR="00A0003C">
        <w:rPr>
          <w:rFonts w:ascii="Arial" w:hAnsi="Arial" w:cs="Arial"/>
          <w:sz w:val="24"/>
          <w:szCs w:val="24"/>
        </w:rPr>
        <w:t>con</w:t>
      </w:r>
      <w:r w:rsidRPr="001E7F71">
        <w:rPr>
          <w:rFonts w:ascii="Arial" w:hAnsi="Arial" w:cs="Arial"/>
          <w:sz w:val="24"/>
          <w:szCs w:val="24"/>
        </w:rPr>
        <w:t xml:space="preserve"> el medio ambiente, su gran capacidad de carga de 650 kg y una alta autonomía de viaje</w:t>
      </w:r>
      <w:r w:rsidR="003007C7" w:rsidRPr="001E7F71">
        <w:rPr>
          <w:rFonts w:ascii="Arial" w:hAnsi="Arial" w:cs="Arial"/>
          <w:sz w:val="24"/>
          <w:szCs w:val="24"/>
        </w:rPr>
        <w:t xml:space="preserve"> de hasta 270</w:t>
      </w:r>
      <w:r w:rsidR="00A0003C">
        <w:rPr>
          <w:rFonts w:ascii="Arial" w:hAnsi="Arial" w:cs="Arial"/>
          <w:sz w:val="24"/>
          <w:szCs w:val="24"/>
        </w:rPr>
        <w:t xml:space="preserve"> </w:t>
      </w:r>
      <w:r w:rsidR="003007C7" w:rsidRPr="001E7F71">
        <w:rPr>
          <w:rFonts w:ascii="Arial" w:hAnsi="Arial" w:cs="Arial"/>
          <w:sz w:val="24"/>
          <w:szCs w:val="24"/>
        </w:rPr>
        <w:t xml:space="preserve">km que puede variar </w:t>
      </w:r>
      <w:r w:rsidRPr="001E7F71">
        <w:rPr>
          <w:rFonts w:ascii="Arial" w:hAnsi="Arial" w:cs="Arial"/>
          <w:sz w:val="24"/>
          <w:szCs w:val="24"/>
        </w:rPr>
        <w:t>se</w:t>
      </w:r>
      <w:r w:rsidR="003007C7" w:rsidRPr="001E7F71">
        <w:rPr>
          <w:rFonts w:ascii="Arial" w:hAnsi="Arial" w:cs="Arial"/>
          <w:sz w:val="24"/>
          <w:szCs w:val="24"/>
        </w:rPr>
        <w:t>gún las condiciones d</w:t>
      </w:r>
      <w:r w:rsidR="00550730">
        <w:rPr>
          <w:rFonts w:ascii="Arial" w:hAnsi="Arial" w:cs="Arial"/>
          <w:sz w:val="24"/>
          <w:szCs w:val="24"/>
        </w:rPr>
        <w:t xml:space="preserve">e topografía, hábitos de manejo, tipo de carga </w:t>
      </w:r>
      <w:r w:rsidRPr="001E7F71">
        <w:rPr>
          <w:rFonts w:ascii="Arial" w:hAnsi="Arial" w:cs="Arial"/>
          <w:sz w:val="24"/>
          <w:szCs w:val="24"/>
        </w:rPr>
        <w:t>y de tráfico</w:t>
      </w:r>
      <w:r w:rsidR="003007C7" w:rsidRPr="001E7F71">
        <w:rPr>
          <w:rFonts w:ascii="Arial" w:hAnsi="Arial" w:cs="Arial"/>
          <w:sz w:val="24"/>
          <w:szCs w:val="24"/>
        </w:rPr>
        <w:t>,</w:t>
      </w:r>
      <w:r w:rsidRPr="001E7F71">
        <w:rPr>
          <w:rFonts w:ascii="Arial" w:hAnsi="Arial" w:cs="Arial"/>
          <w:sz w:val="24"/>
          <w:szCs w:val="24"/>
        </w:rPr>
        <w:t xml:space="preserve"> con tiempo de carga máxima de 6 a 9 horas. Esta novedosa y conveniente versión, tiene espacio para dos personas en la cabina delantera.</w:t>
      </w:r>
    </w:p>
    <w:p w:rsidR="008764F8" w:rsidRDefault="008764F8" w:rsidP="002B07CD">
      <w:pPr>
        <w:jc w:val="both"/>
        <w:rPr>
          <w:rFonts w:ascii="Arial" w:hAnsi="Arial" w:cs="Arial"/>
          <w:sz w:val="24"/>
          <w:szCs w:val="24"/>
        </w:rPr>
      </w:pPr>
      <w:r w:rsidRPr="001E7F71">
        <w:rPr>
          <w:rFonts w:ascii="Arial" w:hAnsi="Arial" w:cs="Arial"/>
          <w:sz w:val="24"/>
          <w:szCs w:val="24"/>
        </w:rPr>
        <w:t>El Renault Kangoo ZE es el vehículo de reparto líder en Europa con una participación de mercado del 40%.</w:t>
      </w:r>
    </w:p>
    <w:p w:rsidR="00780A75" w:rsidRDefault="00780A75" w:rsidP="002B07CD">
      <w:pPr>
        <w:jc w:val="both"/>
        <w:rPr>
          <w:rFonts w:ascii="Arial" w:hAnsi="Arial" w:cs="Arial"/>
          <w:sz w:val="24"/>
          <w:szCs w:val="24"/>
        </w:rPr>
      </w:pPr>
    </w:p>
    <w:p w:rsidR="00780A75" w:rsidRDefault="00780A75" w:rsidP="002B07CD">
      <w:pPr>
        <w:jc w:val="both"/>
        <w:rPr>
          <w:rFonts w:ascii="Arial" w:hAnsi="Arial" w:cs="Arial"/>
          <w:sz w:val="24"/>
          <w:szCs w:val="24"/>
        </w:rPr>
      </w:pPr>
    </w:p>
    <w:p w:rsidR="00780A75" w:rsidRDefault="00780A75" w:rsidP="002B07CD">
      <w:pPr>
        <w:jc w:val="both"/>
        <w:rPr>
          <w:rFonts w:ascii="Arial" w:hAnsi="Arial" w:cs="Arial"/>
          <w:sz w:val="24"/>
          <w:szCs w:val="24"/>
        </w:rPr>
      </w:pPr>
    </w:p>
    <w:p w:rsidR="00780A75" w:rsidRDefault="00780A75" w:rsidP="002B07CD">
      <w:pPr>
        <w:jc w:val="both"/>
        <w:rPr>
          <w:rFonts w:ascii="Arial" w:hAnsi="Arial" w:cs="Arial"/>
          <w:sz w:val="24"/>
          <w:szCs w:val="24"/>
        </w:rPr>
      </w:pPr>
    </w:p>
    <w:p w:rsidR="00780A75" w:rsidRDefault="00780A75" w:rsidP="002B07CD">
      <w:pPr>
        <w:jc w:val="both"/>
        <w:rPr>
          <w:rFonts w:ascii="Arial" w:hAnsi="Arial" w:cs="Arial"/>
          <w:sz w:val="24"/>
          <w:szCs w:val="24"/>
        </w:rPr>
      </w:pPr>
    </w:p>
    <w:p w:rsidR="00780A75" w:rsidRDefault="00780A75" w:rsidP="002B07CD">
      <w:pPr>
        <w:jc w:val="both"/>
        <w:rPr>
          <w:rFonts w:ascii="Arial" w:hAnsi="Arial" w:cs="Arial"/>
          <w:sz w:val="24"/>
          <w:szCs w:val="24"/>
        </w:rPr>
      </w:pPr>
    </w:p>
    <w:p w:rsidR="00780A75" w:rsidRDefault="00780A75" w:rsidP="00780A75">
      <w:pPr>
        <w:jc w:val="right"/>
        <w:rPr>
          <w:b/>
          <w:bCs/>
          <w:sz w:val="18"/>
          <w:szCs w:val="18"/>
          <w:lang w:val="en-US"/>
        </w:rPr>
      </w:pPr>
      <w:r>
        <w:rPr>
          <w:b/>
          <w:bCs/>
          <w:sz w:val="18"/>
          <w:szCs w:val="18"/>
          <w:lang w:val="en-US"/>
        </w:rPr>
        <w:t>Press Contact | IMCRUZ</w:t>
      </w:r>
    </w:p>
    <w:p w:rsidR="00780A75" w:rsidRDefault="00780A75" w:rsidP="00780A75">
      <w:pPr>
        <w:spacing w:after="0" w:line="240" w:lineRule="auto"/>
        <w:jc w:val="right"/>
        <w:rPr>
          <w:bCs/>
          <w:sz w:val="18"/>
          <w:szCs w:val="18"/>
          <w:lang w:val="en-US"/>
        </w:rPr>
      </w:pPr>
      <w:r>
        <w:rPr>
          <w:bCs/>
          <w:sz w:val="18"/>
          <w:szCs w:val="18"/>
          <w:lang w:val="en-US"/>
        </w:rPr>
        <w:t>Fernando Sandoval Conde</w:t>
      </w:r>
    </w:p>
    <w:p w:rsidR="00780A75" w:rsidRDefault="00D45180" w:rsidP="00780A75">
      <w:pPr>
        <w:spacing w:after="0" w:line="240" w:lineRule="auto"/>
        <w:jc w:val="right"/>
        <w:rPr>
          <w:bCs/>
          <w:sz w:val="18"/>
          <w:szCs w:val="18"/>
          <w:lang w:val="en-US"/>
        </w:rPr>
      </w:pPr>
      <w:hyperlink r:id="rId9" w:history="1">
        <w:r w:rsidR="00780A75" w:rsidRPr="006E2458">
          <w:rPr>
            <w:rStyle w:val="Hipervnculo"/>
            <w:bCs/>
            <w:sz w:val="18"/>
            <w:szCs w:val="18"/>
            <w:lang w:val="en-US"/>
          </w:rPr>
          <w:t>fsandoval@lolagroup.com.bo</w:t>
        </w:r>
      </w:hyperlink>
    </w:p>
    <w:p w:rsidR="009F397F" w:rsidRPr="00BC76AF" w:rsidRDefault="00780A75" w:rsidP="00780A75">
      <w:pPr>
        <w:spacing w:after="0" w:line="240" w:lineRule="auto"/>
        <w:jc w:val="right"/>
        <w:rPr>
          <w:sz w:val="24"/>
          <w:szCs w:val="24"/>
        </w:rPr>
      </w:pPr>
      <w:proofErr w:type="spellStart"/>
      <w:r>
        <w:rPr>
          <w:bCs/>
          <w:sz w:val="18"/>
          <w:szCs w:val="18"/>
          <w:lang w:val="en-US"/>
        </w:rPr>
        <w:t>Móvil</w:t>
      </w:r>
      <w:proofErr w:type="spellEnd"/>
      <w:r>
        <w:rPr>
          <w:bCs/>
          <w:sz w:val="18"/>
          <w:szCs w:val="18"/>
          <w:lang w:val="en-US"/>
        </w:rPr>
        <w:t>: +591 708 72611</w:t>
      </w:r>
    </w:p>
    <w:sectPr w:rsidR="009F397F" w:rsidRPr="00BC76AF" w:rsidSect="00D639B8">
      <w:head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180" w:rsidRDefault="00D45180" w:rsidP="00B062BB">
      <w:pPr>
        <w:spacing w:after="0" w:line="240" w:lineRule="auto"/>
      </w:pPr>
      <w:r>
        <w:separator/>
      </w:r>
    </w:p>
  </w:endnote>
  <w:endnote w:type="continuationSeparator" w:id="0">
    <w:p w:rsidR="00D45180" w:rsidRDefault="00D45180" w:rsidP="00B0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180" w:rsidRDefault="00D45180" w:rsidP="00B062BB">
      <w:pPr>
        <w:spacing w:after="0" w:line="240" w:lineRule="auto"/>
      </w:pPr>
      <w:r>
        <w:separator/>
      </w:r>
    </w:p>
  </w:footnote>
  <w:footnote w:type="continuationSeparator" w:id="0">
    <w:p w:rsidR="00D45180" w:rsidRDefault="00D45180" w:rsidP="00B06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2BB" w:rsidRDefault="00B062BB" w:rsidP="00B062BB">
    <w:pPr>
      <w:pStyle w:val="Encabezado"/>
      <w:tabs>
        <w:tab w:val="clear" w:pos="4252"/>
        <w:tab w:val="clear" w:pos="8504"/>
        <w:tab w:val="left" w:pos="6600"/>
      </w:tabs>
    </w:pPr>
    <w:r>
      <w:tab/>
    </w:r>
  </w:p>
  <w:p w:rsidR="00B062BB" w:rsidRDefault="00B062BB" w:rsidP="00B062BB">
    <w:pPr>
      <w:pStyle w:val="Encabezado"/>
      <w:tabs>
        <w:tab w:val="clear" w:pos="4252"/>
        <w:tab w:val="clear" w:pos="8504"/>
        <w:tab w:val="left" w:pos="1485"/>
        <w:tab w:val="left" w:pos="1995"/>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6AF"/>
    <w:rsid w:val="0001081E"/>
    <w:rsid w:val="00027FDF"/>
    <w:rsid w:val="000944BD"/>
    <w:rsid w:val="00115810"/>
    <w:rsid w:val="00181DC0"/>
    <w:rsid w:val="001E7F71"/>
    <w:rsid w:val="00210131"/>
    <w:rsid w:val="002B07CD"/>
    <w:rsid w:val="002C1759"/>
    <w:rsid w:val="003007C7"/>
    <w:rsid w:val="003E538F"/>
    <w:rsid w:val="00420E86"/>
    <w:rsid w:val="004771C3"/>
    <w:rsid w:val="004F3557"/>
    <w:rsid w:val="00550730"/>
    <w:rsid w:val="005A4DC3"/>
    <w:rsid w:val="005D3304"/>
    <w:rsid w:val="005D4DF1"/>
    <w:rsid w:val="0061082A"/>
    <w:rsid w:val="00692501"/>
    <w:rsid w:val="006D7758"/>
    <w:rsid w:val="00760FD1"/>
    <w:rsid w:val="00780A75"/>
    <w:rsid w:val="007F73C9"/>
    <w:rsid w:val="0084344A"/>
    <w:rsid w:val="00860E2C"/>
    <w:rsid w:val="008764F8"/>
    <w:rsid w:val="00894F6B"/>
    <w:rsid w:val="008B646E"/>
    <w:rsid w:val="008D64D9"/>
    <w:rsid w:val="008F1917"/>
    <w:rsid w:val="009D3808"/>
    <w:rsid w:val="009F397F"/>
    <w:rsid w:val="00A0003C"/>
    <w:rsid w:val="00AB7F09"/>
    <w:rsid w:val="00AE5697"/>
    <w:rsid w:val="00B062BB"/>
    <w:rsid w:val="00B772DD"/>
    <w:rsid w:val="00B77572"/>
    <w:rsid w:val="00BB40DF"/>
    <w:rsid w:val="00BC76AF"/>
    <w:rsid w:val="00C03CC0"/>
    <w:rsid w:val="00C2219B"/>
    <w:rsid w:val="00C34D1E"/>
    <w:rsid w:val="00C54BA5"/>
    <w:rsid w:val="00CD2C1D"/>
    <w:rsid w:val="00D41794"/>
    <w:rsid w:val="00D45180"/>
    <w:rsid w:val="00D639B8"/>
    <w:rsid w:val="00D906EF"/>
    <w:rsid w:val="00EA3C32"/>
    <w:rsid w:val="00F049B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9C61C"/>
  <w15:chartTrackingRefBased/>
  <w15:docId w15:val="{6A5FDE0A-5922-49EB-9F67-924530BC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1DC0"/>
    <w:pPr>
      <w:spacing w:before="240" w:after="240"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B062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62BB"/>
  </w:style>
  <w:style w:type="paragraph" w:styleId="Piedepgina">
    <w:name w:val="footer"/>
    <w:basedOn w:val="Normal"/>
    <w:link w:val="PiedepginaCar"/>
    <w:uiPriority w:val="99"/>
    <w:unhideWhenUsed/>
    <w:rsid w:val="00B062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62BB"/>
  </w:style>
  <w:style w:type="character" w:styleId="Hipervnculo">
    <w:name w:val="Hyperlink"/>
    <w:basedOn w:val="Fuentedeprrafopredeter"/>
    <w:uiPriority w:val="99"/>
    <w:unhideWhenUsed/>
    <w:rsid w:val="00780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sandoval@lolagroup.com.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Sandoval</dc:creator>
  <cp:keywords/>
  <dc:description/>
  <cp:lastModifiedBy>Fernando Sandoval</cp:lastModifiedBy>
  <cp:revision>13</cp:revision>
  <dcterms:created xsi:type="dcterms:W3CDTF">2018-09-13T14:51:00Z</dcterms:created>
  <dcterms:modified xsi:type="dcterms:W3CDTF">2018-09-17T13:00:00Z</dcterms:modified>
</cp:coreProperties>
</file>