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4984" w14:textId="0B3C34E8" w:rsidR="00011D55" w:rsidRDefault="00F240B9" w:rsidP="00F80F9F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DD7C3A1" wp14:editId="1343422E">
            <wp:simplePos x="0" y="0"/>
            <wp:positionH relativeFrom="column">
              <wp:posOffset>4662615</wp:posOffset>
            </wp:positionH>
            <wp:positionV relativeFrom="paragraph">
              <wp:posOffset>-651510</wp:posOffset>
            </wp:positionV>
            <wp:extent cx="949960" cy="88074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D55">
        <w:rPr>
          <w:noProof/>
        </w:rPr>
        <w:drawing>
          <wp:anchor distT="0" distB="0" distL="114300" distR="114300" simplePos="0" relativeHeight="251658240" behindDoc="1" locked="0" layoutInCell="1" allowOverlap="1" wp14:anchorId="3D84312C" wp14:editId="1FC66F3E">
            <wp:simplePos x="0" y="0"/>
            <wp:positionH relativeFrom="margin">
              <wp:posOffset>-36005</wp:posOffset>
            </wp:positionH>
            <wp:positionV relativeFrom="paragraph">
              <wp:posOffset>-388620</wp:posOffset>
            </wp:positionV>
            <wp:extent cx="1852295" cy="3797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t="29474" r="23932" b="37894"/>
                    <a:stretch/>
                  </pic:blipFill>
                  <pic:spPr bwMode="auto">
                    <a:xfrm>
                      <a:off x="0" y="0"/>
                      <a:ext cx="18522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38A58" w14:textId="3390AFD4" w:rsidR="00F80F9F" w:rsidRPr="00011D55" w:rsidRDefault="00F80F9F" w:rsidP="00F80F9F">
      <w:pPr>
        <w:jc w:val="center"/>
        <w:rPr>
          <w:b/>
          <w:bCs/>
          <w:sz w:val="56"/>
          <w:szCs w:val="56"/>
        </w:rPr>
      </w:pPr>
      <w:r w:rsidRPr="00011D55">
        <w:rPr>
          <w:b/>
          <w:bCs/>
          <w:sz w:val="56"/>
          <w:szCs w:val="56"/>
        </w:rPr>
        <w:t>CIUDAD EL TRIUNFO, LO NUEVO DE CORPORACIÓN PENTÁGONO</w:t>
      </w:r>
    </w:p>
    <w:p w14:paraId="305F357A" w14:textId="1AED59F7" w:rsidR="00F80F9F" w:rsidRPr="00F80F9F" w:rsidRDefault="00F80F9F" w:rsidP="00F80F9F">
      <w:pPr>
        <w:jc w:val="center"/>
        <w:rPr>
          <w:b/>
          <w:bCs/>
        </w:rPr>
      </w:pPr>
    </w:p>
    <w:p w14:paraId="4F934530" w14:textId="13777AA5" w:rsidR="006F050F" w:rsidRPr="00F240B9" w:rsidRDefault="00F80F9F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b/>
          <w:bCs/>
          <w:sz w:val="24"/>
          <w:szCs w:val="24"/>
        </w:rPr>
        <w:t>Santa Cruz de la Sierra, septiembre de 2019.-</w:t>
      </w:r>
      <w:r w:rsidRPr="00F240B9">
        <w:rPr>
          <w:rFonts w:ascii="Arial" w:hAnsi="Arial" w:cs="Arial"/>
          <w:sz w:val="24"/>
          <w:szCs w:val="24"/>
        </w:rPr>
        <w:t xml:space="preserve"> </w:t>
      </w:r>
      <w:r w:rsidR="00A873A6" w:rsidRPr="00F240B9">
        <w:rPr>
          <w:rFonts w:ascii="Arial" w:hAnsi="Arial" w:cs="Arial"/>
          <w:sz w:val="24"/>
          <w:szCs w:val="24"/>
        </w:rPr>
        <w:t>E</w:t>
      </w:r>
      <w:r w:rsidR="00865AC3" w:rsidRPr="00F240B9">
        <w:rPr>
          <w:rFonts w:ascii="Arial" w:hAnsi="Arial" w:cs="Arial"/>
          <w:sz w:val="24"/>
          <w:szCs w:val="24"/>
        </w:rPr>
        <w:t xml:space="preserve">n la zona </w:t>
      </w:r>
      <w:r w:rsidR="00D03734" w:rsidRPr="00F240B9">
        <w:rPr>
          <w:rFonts w:ascii="Arial" w:hAnsi="Arial" w:cs="Arial"/>
          <w:sz w:val="24"/>
          <w:szCs w:val="24"/>
        </w:rPr>
        <w:t>E</w:t>
      </w:r>
      <w:r w:rsidR="00865AC3" w:rsidRPr="00F240B9">
        <w:rPr>
          <w:rFonts w:ascii="Arial" w:hAnsi="Arial" w:cs="Arial"/>
          <w:sz w:val="24"/>
          <w:szCs w:val="24"/>
        </w:rPr>
        <w:t xml:space="preserve">ste de Santa Cruz de la Sierra, a 8 minutos de Cotoca, la </w:t>
      </w:r>
      <w:r w:rsidR="00947304" w:rsidRPr="00F240B9">
        <w:rPr>
          <w:rFonts w:ascii="Arial" w:hAnsi="Arial" w:cs="Arial"/>
          <w:sz w:val="24"/>
          <w:szCs w:val="24"/>
        </w:rPr>
        <w:t xml:space="preserve">Corporación Pentágono </w:t>
      </w:r>
      <w:r w:rsidR="00865AC3" w:rsidRPr="00F240B9">
        <w:rPr>
          <w:rFonts w:ascii="Arial" w:hAnsi="Arial" w:cs="Arial"/>
          <w:sz w:val="24"/>
          <w:szCs w:val="24"/>
        </w:rPr>
        <w:t xml:space="preserve">levanta un nuevo proyecto inmobiliario. </w:t>
      </w:r>
      <w:r w:rsidR="006F050F" w:rsidRPr="00F240B9">
        <w:rPr>
          <w:rFonts w:ascii="Arial" w:hAnsi="Arial" w:cs="Arial"/>
          <w:sz w:val="24"/>
          <w:szCs w:val="24"/>
        </w:rPr>
        <w:t xml:space="preserve">Ciudad El Triunfo </w:t>
      </w:r>
      <w:r w:rsidR="00865AC3" w:rsidRPr="00F240B9">
        <w:rPr>
          <w:rFonts w:ascii="Arial" w:hAnsi="Arial" w:cs="Arial"/>
          <w:sz w:val="24"/>
          <w:szCs w:val="24"/>
        </w:rPr>
        <w:t xml:space="preserve">se alza </w:t>
      </w:r>
      <w:r w:rsidR="00A873A6" w:rsidRPr="00F240B9">
        <w:rPr>
          <w:rFonts w:ascii="Arial" w:hAnsi="Arial" w:cs="Arial"/>
          <w:sz w:val="24"/>
          <w:szCs w:val="24"/>
        </w:rPr>
        <w:t>bajo el concepto Smart Life, con tod</w:t>
      </w:r>
      <w:r w:rsidR="006F050F" w:rsidRPr="00F240B9">
        <w:rPr>
          <w:rFonts w:ascii="Arial" w:hAnsi="Arial" w:cs="Arial"/>
          <w:sz w:val="24"/>
          <w:szCs w:val="24"/>
        </w:rPr>
        <w:t xml:space="preserve">as las comodidades </w:t>
      </w:r>
      <w:r w:rsidR="00A873A6" w:rsidRPr="00F240B9">
        <w:rPr>
          <w:rFonts w:ascii="Arial" w:hAnsi="Arial" w:cs="Arial"/>
          <w:sz w:val="24"/>
          <w:szCs w:val="24"/>
        </w:rPr>
        <w:t>necesari</w:t>
      </w:r>
      <w:r w:rsidR="006F050F" w:rsidRPr="00F240B9">
        <w:rPr>
          <w:rFonts w:ascii="Arial" w:hAnsi="Arial" w:cs="Arial"/>
          <w:sz w:val="24"/>
          <w:szCs w:val="24"/>
        </w:rPr>
        <w:t>a</w:t>
      </w:r>
      <w:r w:rsidR="00A873A6" w:rsidRPr="00F240B9">
        <w:rPr>
          <w:rFonts w:ascii="Arial" w:hAnsi="Arial" w:cs="Arial"/>
          <w:sz w:val="24"/>
          <w:szCs w:val="24"/>
        </w:rPr>
        <w:t xml:space="preserve">s para que </w:t>
      </w:r>
      <w:r w:rsidR="00D03734" w:rsidRPr="00F240B9">
        <w:rPr>
          <w:rFonts w:ascii="Arial" w:hAnsi="Arial" w:cs="Arial"/>
          <w:sz w:val="24"/>
          <w:szCs w:val="24"/>
        </w:rPr>
        <w:t>las familias tengan t</w:t>
      </w:r>
      <w:r w:rsidR="006F050F" w:rsidRPr="00F240B9">
        <w:rPr>
          <w:rFonts w:ascii="Arial" w:hAnsi="Arial" w:cs="Arial"/>
          <w:sz w:val="24"/>
          <w:szCs w:val="24"/>
        </w:rPr>
        <w:t xml:space="preserve">odos los servicios a su alcance </w:t>
      </w:r>
      <w:r w:rsidR="00F240B9" w:rsidRPr="00F240B9">
        <w:rPr>
          <w:rFonts w:ascii="Arial" w:hAnsi="Arial" w:cs="Arial"/>
          <w:sz w:val="24"/>
          <w:szCs w:val="24"/>
        </w:rPr>
        <w:t>y,</w:t>
      </w:r>
      <w:r w:rsidR="006F050F" w:rsidRPr="00F240B9">
        <w:rPr>
          <w:rFonts w:ascii="Arial" w:hAnsi="Arial" w:cs="Arial"/>
          <w:sz w:val="24"/>
          <w:szCs w:val="24"/>
        </w:rPr>
        <w:t xml:space="preserve"> </w:t>
      </w:r>
      <w:r w:rsidR="00A244A4" w:rsidRPr="00F240B9">
        <w:rPr>
          <w:rFonts w:ascii="Arial" w:hAnsi="Arial" w:cs="Arial"/>
          <w:sz w:val="24"/>
          <w:szCs w:val="24"/>
        </w:rPr>
        <w:t xml:space="preserve">por lo tanto, </w:t>
      </w:r>
      <w:r w:rsidR="00A873A6" w:rsidRPr="00F240B9">
        <w:rPr>
          <w:rFonts w:ascii="Arial" w:hAnsi="Arial" w:cs="Arial"/>
          <w:sz w:val="24"/>
          <w:szCs w:val="24"/>
        </w:rPr>
        <w:t>calidad de vid</w:t>
      </w:r>
      <w:r w:rsidR="006F050F" w:rsidRPr="00F240B9">
        <w:rPr>
          <w:rFonts w:ascii="Arial" w:hAnsi="Arial" w:cs="Arial"/>
          <w:sz w:val="24"/>
          <w:szCs w:val="24"/>
        </w:rPr>
        <w:t xml:space="preserve">a. </w:t>
      </w:r>
    </w:p>
    <w:p w14:paraId="5FD2214C" w14:textId="02D061F1" w:rsidR="00A873A6" w:rsidRPr="00F240B9" w:rsidRDefault="006F050F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Ciudad El Triunfo </w:t>
      </w:r>
      <w:r w:rsidR="00A244A4" w:rsidRPr="00F240B9">
        <w:rPr>
          <w:rFonts w:ascii="Arial" w:hAnsi="Arial" w:cs="Arial"/>
          <w:sz w:val="24"/>
          <w:szCs w:val="24"/>
        </w:rPr>
        <w:t xml:space="preserve">es un proyecto desarrollado en 294 hectáreas, donde se construirán 6.000 viviendas y está </w:t>
      </w:r>
      <w:r w:rsidR="00A873A6" w:rsidRPr="00F240B9">
        <w:rPr>
          <w:rFonts w:ascii="Arial" w:hAnsi="Arial" w:cs="Arial"/>
          <w:sz w:val="24"/>
          <w:szCs w:val="24"/>
        </w:rPr>
        <w:t>concebida para cerca de 30.000 habitantes</w:t>
      </w:r>
      <w:r w:rsidR="00A244A4" w:rsidRPr="00F240B9">
        <w:rPr>
          <w:rFonts w:ascii="Arial" w:hAnsi="Arial" w:cs="Arial"/>
          <w:sz w:val="24"/>
          <w:szCs w:val="24"/>
        </w:rPr>
        <w:t>. S</w:t>
      </w:r>
      <w:r w:rsidR="005D2F80" w:rsidRPr="00F240B9">
        <w:rPr>
          <w:rFonts w:ascii="Arial" w:hAnsi="Arial" w:cs="Arial"/>
          <w:sz w:val="24"/>
          <w:szCs w:val="24"/>
        </w:rPr>
        <w:t xml:space="preserve">erá más que una simple urbanización ya que contendrá en su interior </w:t>
      </w:r>
      <w:r w:rsidR="005F47ED" w:rsidRPr="00F240B9">
        <w:rPr>
          <w:rFonts w:ascii="Arial" w:hAnsi="Arial" w:cs="Arial"/>
          <w:sz w:val="24"/>
          <w:szCs w:val="24"/>
        </w:rPr>
        <w:t xml:space="preserve">una plaza principal, </w:t>
      </w:r>
      <w:r w:rsidR="005D2F80" w:rsidRPr="00F240B9">
        <w:rPr>
          <w:rFonts w:ascii="Arial" w:hAnsi="Arial" w:cs="Arial"/>
          <w:sz w:val="24"/>
          <w:szCs w:val="24"/>
        </w:rPr>
        <w:t xml:space="preserve">colegio, centro de salud, entidades públicas, </w:t>
      </w:r>
      <w:r w:rsidR="001774F6" w:rsidRPr="00F240B9">
        <w:rPr>
          <w:rFonts w:ascii="Arial" w:hAnsi="Arial" w:cs="Arial"/>
          <w:sz w:val="24"/>
          <w:szCs w:val="24"/>
        </w:rPr>
        <w:t>comercio</w:t>
      </w:r>
      <w:r w:rsidR="00D03734" w:rsidRPr="00F240B9">
        <w:rPr>
          <w:rFonts w:ascii="Arial" w:hAnsi="Arial" w:cs="Arial"/>
          <w:sz w:val="24"/>
          <w:szCs w:val="24"/>
        </w:rPr>
        <w:t>s</w:t>
      </w:r>
      <w:r w:rsidR="001774F6" w:rsidRPr="00F240B9">
        <w:rPr>
          <w:rFonts w:ascii="Arial" w:hAnsi="Arial" w:cs="Arial"/>
          <w:sz w:val="24"/>
          <w:szCs w:val="24"/>
        </w:rPr>
        <w:t xml:space="preserve">, restaurantes, </w:t>
      </w:r>
      <w:r w:rsidR="002E05EB" w:rsidRPr="00F240B9">
        <w:rPr>
          <w:rFonts w:ascii="Arial" w:hAnsi="Arial" w:cs="Arial"/>
          <w:sz w:val="24"/>
          <w:szCs w:val="24"/>
        </w:rPr>
        <w:t>seguridad</w:t>
      </w:r>
      <w:r w:rsidR="00A244A4" w:rsidRPr="00F240B9">
        <w:rPr>
          <w:rFonts w:ascii="Arial" w:hAnsi="Arial" w:cs="Arial"/>
          <w:sz w:val="24"/>
          <w:szCs w:val="24"/>
        </w:rPr>
        <w:t xml:space="preserve">, </w:t>
      </w:r>
      <w:r w:rsidR="005D2F80" w:rsidRPr="00F240B9">
        <w:rPr>
          <w:rFonts w:ascii="Arial" w:hAnsi="Arial" w:cs="Arial"/>
          <w:sz w:val="24"/>
          <w:szCs w:val="24"/>
        </w:rPr>
        <w:t xml:space="preserve">iglesia, así como áreas de esparcimiento y desarrollo humano. </w:t>
      </w:r>
    </w:p>
    <w:p w14:paraId="1B5438CD" w14:textId="210357F4" w:rsidR="001774F6" w:rsidRPr="00F240B9" w:rsidRDefault="00EB59CD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A diferencia de otros proyectos, </w:t>
      </w:r>
      <w:r w:rsidR="006F050F" w:rsidRPr="00F240B9">
        <w:rPr>
          <w:rFonts w:ascii="Arial" w:hAnsi="Arial" w:cs="Arial"/>
          <w:sz w:val="24"/>
          <w:szCs w:val="24"/>
        </w:rPr>
        <w:t>Ciudad El Triunfo</w:t>
      </w:r>
      <w:r w:rsidR="006A05F8" w:rsidRPr="00F240B9">
        <w:rPr>
          <w:rFonts w:ascii="Arial" w:hAnsi="Arial" w:cs="Arial"/>
          <w:sz w:val="24"/>
          <w:szCs w:val="24"/>
        </w:rPr>
        <w:t xml:space="preserve">, </w:t>
      </w:r>
      <w:r w:rsidR="002E05EB" w:rsidRPr="00F240B9">
        <w:rPr>
          <w:rFonts w:ascii="Arial" w:hAnsi="Arial" w:cs="Arial"/>
          <w:sz w:val="24"/>
          <w:szCs w:val="24"/>
        </w:rPr>
        <w:t>tiene</w:t>
      </w:r>
      <w:r w:rsidR="005C3E1A" w:rsidRPr="00F240B9">
        <w:rPr>
          <w:rFonts w:ascii="Arial" w:hAnsi="Arial" w:cs="Arial"/>
          <w:sz w:val="24"/>
          <w:szCs w:val="24"/>
        </w:rPr>
        <w:t xml:space="preserve"> un plan de consolidacion serio y bien planificado</w:t>
      </w:r>
      <w:r w:rsidR="002E05EB" w:rsidRPr="00F240B9">
        <w:rPr>
          <w:rFonts w:ascii="Arial" w:hAnsi="Arial" w:cs="Arial"/>
          <w:sz w:val="24"/>
          <w:szCs w:val="24"/>
        </w:rPr>
        <w:t xml:space="preserve">. Para su construcción utiliza </w:t>
      </w:r>
      <w:r w:rsidR="000772F2" w:rsidRPr="00F240B9">
        <w:rPr>
          <w:rFonts w:ascii="Arial" w:hAnsi="Arial" w:cs="Arial"/>
          <w:sz w:val="24"/>
          <w:szCs w:val="24"/>
        </w:rPr>
        <w:t>tecnolog</w:t>
      </w:r>
      <w:r w:rsidR="00A05607" w:rsidRPr="00F240B9">
        <w:rPr>
          <w:rFonts w:ascii="Arial" w:hAnsi="Arial" w:cs="Arial"/>
          <w:sz w:val="24"/>
          <w:szCs w:val="24"/>
        </w:rPr>
        <w:t>í</w:t>
      </w:r>
      <w:r w:rsidR="000772F2" w:rsidRPr="00F240B9">
        <w:rPr>
          <w:rFonts w:ascii="Arial" w:hAnsi="Arial" w:cs="Arial"/>
          <w:sz w:val="24"/>
          <w:szCs w:val="24"/>
        </w:rPr>
        <w:t xml:space="preserve">a </w:t>
      </w:r>
      <w:r w:rsidR="001774F6" w:rsidRPr="00F240B9">
        <w:rPr>
          <w:rFonts w:ascii="Arial" w:hAnsi="Arial" w:cs="Arial"/>
          <w:sz w:val="24"/>
          <w:szCs w:val="24"/>
        </w:rPr>
        <w:t>a</w:t>
      </w:r>
      <w:r w:rsidR="000772F2" w:rsidRPr="00F240B9">
        <w:rPr>
          <w:rFonts w:ascii="Arial" w:hAnsi="Arial" w:cs="Arial"/>
          <w:sz w:val="24"/>
          <w:szCs w:val="24"/>
        </w:rPr>
        <w:t>lemana y e</w:t>
      </w:r>
      <w:r w:rsidR="006A05F8" w:rsidRPr="00F240B9">
        <w:rPr>
          <w:rFonts w:ascii="Arial" w:hAnsi="Arial" w:cs="Arial"/>
          <w:sz w:val="24"/>
          <w:szCs w:val="24"/>
        </w:rPr>
        <w:t>n su pri</w:t>
      </w:r>
      <w:r w:rsidR="005C3E1A" w:rsidRPr="00F240B9">
        <w:rPr>
          <w:rFonts w:ascii="Arial" w:hAnsi="Arial" w:cs="Arial"/>
          <w:sz w:val="24"/>
          <w:szCs w:val="24"/>
        </w:rPr>
        <w:t>m</w:t>
      </w:r>
      <w:r w:rsidR="006A05F8" w:rsidRPr="00F240B9">
        <w:rPr>
          <w:rFonts w:ascii="Arial" w:hAnsi="Arial" w:cs="Arial"/>
          <w:sz w:val="24"/>
          <w:szCs w:val="24"/>
        </w:rPr>
        <w:t>era fase</w:t>
      </w:r>
      <w:r w:rsidRPr="00F240B9">
        <w:rPr>
          <w:rFonts w:ascii="Arial" w:hAnsi="Arial" w:cs="Arial"/>
          <w:sz w:val="24"/>
          <w:szCs w:val="24"/>
        </w:rPr>
        <w:t xml:space="preserve"> ya cuent</w:t>
      </w:r>
      <w:r w:rsidR="002E05EB" w:rsidRPr="00F240B9">
        <w:rPr>
          <w:rFonts w:ascii="Arial" w:hAnsi="Arial" w:cs="Arial"/>
          <w:sz w:val="24"/>
          <w:szCs w:val="24"/>
        </w:rPr>
        <w:t>a</w:t>
      </w:r>
      <w:r w:rsidRPr="00F240B9">
        <w:rPr>
          <w:rFonts w:ascii="Arial" w:hAnsi="Arial" w:cs="Arial"/>
          <w:sz w:val="24"/>
          <w:szCs w:val="24"/>
        </w:rPr>
        <w:t xml:space="preserve"> con el 100% de sus vías de acceso interno y ex</w:t>
      </w:r>
      <w:r w:rsidR="005C3E1A" w:rsidRPr="00F240B9">
        <w:rPr>
          <w:rFonts w:ascii="Arial" w:hAnsi="Arial" w:cs="Arial"/>
          <w:sz w:val="24"/>
          <w:szCs w:val="24"/>
        </w:rPr>
        <w:t xml:space="preserve">terno pavimentadas. </w:t>
      </w:r>
      <w:r w:rsidR="002E05EB" w:rsidRPr="00F240B9">
        <w:rPr>
          <w:rFonts w:ascii="Arial" w:hAnsi="Arial" w:cs="Arial"/>
          <w:sz w:val="24"/>
          <w:szCs w:val="24"/>
        </w:rPr>
        <w:t xml:space="preserve">Entre sus planes está la entrega de 300 viviendas </w:t>
      </w:r>
      <w:r w:rsidR="00011D55" w:rsidRPr="00F240B9">
        <w:rPr>
          <w:rFonts w:ascii="Arial" w:hAnsi="Arial" w:cs="Arial"/>
          <w:sz w:val="24"/>
          <w:szCs w:val="24"/>
        </w:rPr>
        <w:t>durante</w:t>
      </w:r>
      <w:r w:rsidR="002E05EB" w:rsidRPr="00F240B9">
        <w:rPr>
          <w:rFonts w:ascii="Arial" w:hAnsi="Arial" w:cs="Arial"/>
          <w:sz w:val="24"/>
          <w:szCs w:val="24"/>
        </w:rPr>
        <w:t xml:space="preserve"> los meses de marzo a junio de 2020</w:t>
      </w:r>
      <w:r w:rsidR="001774F6" w:rsidRPr="00F240B9">
        <w:rPr>
          <w:rFonts w:ascii="Arial" w:hAnsi="Arial" w:cs="Arial"/>
          <w:sz w:val="24"/>
          <w:szCs w:val="24"/>
        </w:rPr>
        <w:t xml:space="preserve">. </w:t>
      </w:r>
    </w:p>
    <w:p w14:paraId="0913E24C" w14:textId="5B3B16DA" w:rsidR="002E05EB" w:rsidRPr="00F240B9" w:rsidRDefault="006F050F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Otro aspecto diferenciador de Ciudad El Triunfo </w:t>
      </w:r>
      <w:r w:rsidR="00A37572" w:rsidRPr="00F240B9">
        <w:rPr>
          <w:rFonts w:ascii="Arial" w:hAnsi="Arial" w:cs="Arial"/>
          <w:sz w:val="24"/>
          <w:szCs w:val="24"/>
        </w:rPr>
        <w:t>es el diseño, para ello ha recuirrido a ciertos elementos icónicos y tradicionales,</w:t>
      </w:r>
      <w:r w:rsidRPr="00F240B9">
        <w:rPr>
          <w:rFonts w:ascii="Arial" w:hAnsi="Arial" w:cs="Arial"/>
          <w:sz w:val="24"/>
          <w:szCs w:val="24"/>
        </w:rPr>
        <w:t xml:space="preserve"> “El barro virtud</w:t>
      </w:r>
      <w:r w:rsidR="00D73FAB" w:rsidRPr="00F240B9">
        <w:rPr>
          <w:rFonts w:ascii="Arial" w:hAnsi="Arial" w:cs="Arial"/>
          <w:sz w:val="24"/>
          <w:szCs w:val="24"/>
        </w:rPr>
        <w:t xml:space="preserve"> y esencia</w:t>
      </w:r>
      <w:r w:rsidRPr="00F240B9">
        <w:rPr>
          <w:rFonts w:ascii="Arial" w:hAnsi="Arial" w:cs="Arial"/>
          <w:sz w:val="24"/>
          <w:szCs w:val="24"/>
        </w:rPr>
        <w:t xml:space="preserve"> de la </w:t>
      </w:r>
      <w:r w:rsidR="00D73FAB" w:rsidRPr="00F240B9">
        <w:rPr>
          <w:rFonts w:ascii="Arial" w:hAnsi="Arial" w:cs="Arial"/>
          <w:sz w:val="24"/>
          <w:szCs w:val="24"/>
        </w:rPr>
        <w:t xml:space="preserve">región </w:t>
      </w:r>
      <w:r w:rsidRPr="00F240B9">
        <w:rPr>
          <w:rFonts w:ascii="Arial" w:hAnsi="Arial" w:cs="Arial"/>
          <w:sz w:val="24"/>
          <w:szCs w:val="24"/>
        </w:rPr>
        <w:t>de Cotoca, a través de la mano del ser humano, se vuelve arte</w:t>
      </w:r>
      <w:r w:rsidR="00D73FAB" w:rsidRPr="00F240B9">
        <w:rPr>
          <w:rFonts w:ascii="Arial" w:hAnsi="Arial" w:cs="Arial"/>
          <w:sz w:val="24"/>
          <w:szCs w:val="24"/>
        </w:rPr>
        <w:t xml:space="preserve"> y TRIUNFO</w:t>
      </w:r>
      <w:r w:rsidRPr="00F240B9">
        <w:rPr>
          <w:rFonts w:ascii="Arial" w:hAnsi="Arial" w:cs="Arial"/>
          <w:sz w:val="24"/>
          <w:szCs w:val="24"/>
        </w:rPr>
        <w:t>”. Desde esta perspectiva</w:t>
      </w:r>
      <w:r w:rsidR="00DB4702" w:rsidRPr="00F240B9">
        <w:rPr>
          <w:rFonts w:ascii="Arial" w:hAnsi="Arial" w:cs="Arial"/>
          <w:sz w:val="24"/>
          <w:szCs w:val="24"/>
        </w:rPr>
        <w:t>,</w:t>
      </w:r>
      <w:r w:rsidRPr="00F240B9">
        <w:rPr>
          <w:rFonts w:ascii="Arial" w:hAnsi="Arial" w:cs="Arial"/>
          <w:sz w:val="24"/>
          <w:szCs w:val="24"/>
        </w:rPr>
        <w:t xml:space="preserve"> cada edificación </w:t>
      </w:r>
      <w:r w:rsidR="00F80F9F" w:rsidRPr="00F240B9">
        <w:rPr>
          <w:rFonts w:ascii="Arial" w:hAnsi="Arial" w:cs="Arial"/>
          <w:sz w:val="24"/>
          <w:szCs w:val="24"/>
        </w:rPr>
        <w:t>tendrá un</w:t>
      </w:r>
      <w:r w:rsidRPr="00F240B9">
        <w:rPr>
          <w:rFonts w:ascii="Arial" w:hAnsi="Arial" w:cs="Arial"/>
          <w:sz w:val="24"/>
          <w:szCs w:val="24"/>
        </w:rPr>
        <w:t xml:space="preserve"> alto valor arquitectónico.</w:t>
      </w:r>
    </w:p>
    <w:p w14:paraId="59E4233A" w14:textId="5361BE12" w:rsidR="00011D55" w:rsidRPr="00F240B9" w:rsidRDefault="00A37572" w:rsidP="00EB59CD">
      <w:pPr>
        <w:jc w:val="both"/>
        <w:rPr>
          <w:rFonts w:ascii="Arial" w:hAnsi="Arial" w:cs="Arial"/>
          <w:noProof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Esta </w:t>
      </w:r>
      <w:r w:rsidR="00D73FAB" w:rsidRPr="00F240B9">
        <w:rPr>
          <w:rFonts w:ascii="Arial" w:hAnsi="Arial" w:cs="Arial"/>
          <w:sz w:val="24"/>
          <w:szCs w:val="24"/>
        </w:rPr>
        <w:t>ciudad</w:t>
      </w:r>
      <w:r w:rsidRPr="00F240B9">
        <w:rPr>
          <w:rFonts w:ascii="Arial" w:hAnsi="Arial" w:cs="Arial"/>
          <w:sz w:val="24"/>
          <w:szCs w:val="24"/>
        </w:rPr>
        <w:t xml:space="preserve"> </w:t>
      </w:r>
      <w:r w:rsidR="00EB59CD" w:rsidRPr="00F240B9">
        <w:rPr>
          <w:rFonts w:ascii="Arial" w:hAnsi="Arial" w:cs="Arial"/>
          <w:sz w:val="24"/>
          <w:szCs w:val="24"/>
        </w:rPr>
        <w:t>está dirigid</w:t>
      </w:r>
      <w:r w:rsidRPr="00F240B9">
        <w:rPr>
          <w:rFonts w:ascii="Arial" w:hAnsi="Arial" w:cs="Arial"/>
          <w:sz w:val="24"/>
          <w:szCs w:val="24"/>
        </w:rPr>
        <w:t xml:space="preserve">a </w:t>
      </w:r>
      <w:r w:rsidR="00EB59CD" w:rsidRPr="00F240B9">
        <w:rPr>
          <w:rFonts w:ascii="Arial" w:hAnsi="Arial" w:cs="Arial"/>
          <w:sz w:val="24"/>
          <w:szCs w:val="24"/>
        </w:rPr>
        <w:t xml:space="preserve">a todas las familias que deseen vivir en la zona </w:t>
      </w:r>
      <w:r w:rsidR="00F80F9F" w:rsidRPr="00F240B9">
        <w:rPr>
          <w:rFonts w:ascii="Arial" w:hAnsi="Arial" w:cs="Arial"/>
          <w:sz w:val="24"/>
          <w:szCs w:val="24"/>
        </w:rPr>
        <w:t>E</w:t>
      </w:r>
      <w:r w:rsidR="00EB59CD" w:rsidRPr="00F240B9">
        <w:rPr>
          <w:rFonts w:ascii="Arial" w:hAnsi="Arial" w:cs="Arial"/>
          <w:sz w:val="24"/>
          <w:szCs w:val="24"/>
        </w:rPr>
        <w:t xml:space="preserve">ste de Santa Cruz y que cuenten con un ingreso </w:t>
      </w:r>
      <w:r w:rsidR="00B17D36" w:rsidRPr="00F240B9">
        <w:rPr>
          <w:rFonts w:ascii="Arial" w:hAnsi="Arial" w:cs="Arial"/>
          <w:sz w:val="24"/>
          <w:szCs w:val="24"/>
        </w:rPr>
        <w:t xml:space="preserve">a partir </w:t>
      </w:r>
      <w:r w:rsidR="006A05F8" w:rsidRPr="00F240B9">
        <w:rPr>
          <w:rFonts w:ascii="Arial" w:hAnsi="Arial" w:cs="Arial"/>
          <w:sz w:val="24"/>
          <w:szCs w:val="24"/>
        </w:rPr>
        <w:t xml:space="preserve">de </w:t>
      </w:r>
      <w:r w:rsidR="00DB4702" w:rsidRPr="00F240B9">
        <w:rPr>
          <w:rFonts w:ascii="Arial" w:hAnsi="Arial" w:cs="Arial"/>
          <w:sz w:val="24"/>
          <w:szCs w:val="24"/>
        </w:rPr>
        <w:t xml:space="preserve">los </w:t>
      </w:r>
      <w:r w:rsidR="006A05F8" w:rsidRPr="00F240B9">
        <w:rPr>
          <w:rFonts w:ascii="Arial" w:hAnsi="Arial" w:cs="Arial"/>
          <w:sz w:val="24"/>
          <w:szCs w:val="24"/>
        </w:rPr>
        <w:t xml:space="preserve">Bs. </w:t>
      </w:r>
      <w:r w:rsidR="00011D55" w:rsidRPr="00F240B9">
        <w:rPr>
          <w:rFonts w:ascii="Arial" w:hAnsi="Arial" w:cs="Arial"/>
          <w:sz w:val="24"/>
          <w:szCs w:val="24"/>
        </w:rPr>
        <w:t>4.900 mensuales</w:t>
      </w:r>
      <w:r w:rsidR="00EB59CD" w:rsidRPr="00F240B9">
        <w:rPr>
          <w:rFonts w:ascii="Arial" w:hAnsi="Arial" w:cs="Arial"/>
          <w:sz w:val="24"/>
          <w:szCs w:val="24"/>
        </w:rPr>
        <w:t>.</w:t>
      </w:r>
    </w:p>
    <w:p w14:paraId="5ADD3E92" w14:textId="04FCF32D" w:rsidR="00DB4702" w:rsidRPr="00F240B9" w:rsidRDefault="00EB59CD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 </w:t>
      </w:r>
      <w:r w:rsidR="00DB4702" w:rsidRPr="00F240B9">
        <w:rPr>
          <w:rFonts w:ascii="Arial" w:hAnsi="Arial" w:cs="Arial"/>
          <w:sz w:val="24"/>
          <w:szCs w:val="24"/>
        </w:rPr>
        <w:t xml:space="preserve">La constructora ofrece casas </w:t>
      </w:r>
      <w:r w:rsidRPr="00F240B9">
        <w:rPr>
          <w:rFonts w:ascii="Arial" w:hAnsi="Arial" w:cs="Arial"/>
          <w:sz w:val="24"/>
          <w:szCs w:val="24"/>
        </w:rPr>
        <w:t xml:space="preserve">desde </w:t>
      </w:r>
      <w:r w:rsidR="00DB4702" w:rsidRPr="00F240B9">
        <w:rPr>
          <w:rFonts w:ascii="Arial" w:hAnsi="Arial" w:cs="Arial"/>
          <w:sz w:val="24"/>
          <w:szCs w:val="24"/>
        </w:rPr>
        <w:t>los</w:t>
      </w:r>
      <w:r w:rsidR="00A05607" w:rsidRPr="00F240B9">
        <w:rPr>
          <w:rFonts w:ascii="Arial" w:hAnsi="Arial" w:cs="Arial"/>
          <w:sz w:val="24"/>
          <w:szCs w:val="24"/>
        </w:rPr>
        <w:t xml:space="preserve"> USD</w:t>
      </w:r>
      <w:r w:rsidRPr="00F240B9">
        <w:rPr>
          <w:rFonts w:ascii="Arial" w:hAnsi="Arial" w:cs="Arial"/>
          <w:sz w:val="24"/>
          <w:szCs w:val="24"/>
        </w:rPr>
        <w:t xml:space="preserve"> 37</w:t>
      </w:r>
      <w:r w:rsidR="00DB4702" w:rsidRPr="00F240B9">
        <w:rPr>
          <w:rFonts w:ascii="Arial" w:hAnsi="Arial" w:cs="Arial"/>
          <w:sz w:val="24"/>
          <w:szCs w:val="24"/>
        </w:rPr>
        <w:t>.</w:t>
      </w:r>
      <w:r w:rsidRPr="00F240B9">
        <w:rPr>
          <w:rFonts w:ascii="Arial" w:hAnsi="Arial" w:cs="Arial"/>
          <w:sz w:val="24"/>
          <w:szCs w:val="24"/>
        </w:rPr>
        <w:t xml:space="preserve">500 </w:t>
      </w:r>
      <w:r w:rsidR="00DB4702" w:rsidRPr="00F240B9">
        <w:rPr>
          <w:rFonts w:ascii="Arial" w:hAnsi="Arial" w:cs="Arial"/>
          <w:sz w:val="24"/>
          <w:szCs w:val="24"/>
        </w:rPr>
        <w:t>l</w:t>
      </w:r>
      <w:r w:rsidRPr="00F240B9">
        <w:rPr>
          <w:rFonts w:ascii="Arial" w:hAnsi="Arial" w:cs="Arial"/>
          <w:sz w:val="24"/>
          <w:szCs w:val="24"/>
        </w:rPr>
        <w:t xml:space="preserve">as mismas </w:t>
      </w:r>
      <w:r w:rsidR="00A05607" w:rsidRPr="00F240B9">
        <w:rPr>
          <w:rFonts w:ascii="Arial" w:hAnsi="Arial" w:cs="Arial"/>
          <w:sz w:val="24"/>
          <w:szCs w:val="24"/>
        </w:rPr>
        <w:t xml:space="preserve">que </w:t>
      </w:r>
      <w:r w:rsidRPr="00F240B9">
        <w:rPr>
          <w:rFonts w:ascii="Arial" w:hAnsi="Arial" w:cs="Arial"/>
          <w:sz w:val="24"/>
          <w:szCs w:val="24"/>
        </w:rPr>
        <w:t>pueden ser adquiridas mediante créditos bancarios hasta 30 años plazo.</w:t>
      </w:r>
    </w:p>
    <w:p w14:paraId="74B65362" w14:textId="77777777" w:rsidR="00EB59CD" w:rsidRPr="00F240B9" w:rsidRDefault="00DB4702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>L</w:t>
      </w:r>
      <w:r w:rsidR="00EB59CD" w:rsidRPr="00F240B9">
        <w:rPr>
          <w:rFonts w:ascii="Arial" w:hAnsi="Arial" w:cs="Arial"/>
          <w:sz w:val="24"/>
          <w:szCs w:val="24"/>
        </w:rPr>
        <w:t xml:space="preserve">a Corporación Pentágono, </w:t>
      </w:r>
      <w:r w:rsidRPr="00F240B9">
        <w:rPr>
          <w:rFonts w:ascii="Arial" w:hAnsi="Arial" w:cs="Arial"/>
          <w:sz w:val="24"/>
          <w:szCs w:val="24"/>
        </w:rPr>
        <w:t xml:space="preserve">tiene 17 años de trayectoria a través de los cuales ha desarrollado 14 proyectos exitosos en Bolivia y 2 en Viña del Mar (Chile). La inversión para Ciudad El Triunfo está </w:t>
      </w:r>
      <w:r w:rsidR="006A05F8" w:rsidRPr="00F240B9">
        <w:rPr>
          <w:rFonts w:ascii="Arial" w:hAnsi="Arial" w:cs="Arial"/>
          <w:sz w:val="24"/>
          <w:szCs w:val="24"/>
        </w:rPr>
        <w:t>planif</w:t>
      </w:r>
      <w:r w:rsidR="00A87B7F" w:rsidRPr="00F240B9">
        <w:rPr>
          <w:rFonts w:ascii="Arial" w:hAnsi="Arial" w:cs="Arial"/>
          <w:sz w:val="24"/>
          <w:szCs w:val="24"/>
        </w:rPr>
        <w:t>icada a 5 añ</w:t>
      </w:r>
      <w:r w:rsidR="006A05F8" w:rsidRPr="00F240B9">
        <w:rPr>
          <w:rFonts w:ascii="Arial" w:hAnsi="Arial" w:cs="Arial"/>
          <w:sz w:val="24"/>
          <w:szCs w:val="24"/>
        </w:rPr>
        <w:t>os y son aproximadamente</w:t>
      </w:r>
      <w:r w:rsidRPr="00F240B9">
        <w:rPr>
          <w:rFonts w:ascii="Arial" w:hAnsi="Arial" w:cs="Arial"/>
          <w:sz w:val="24"/>
          <w:szCs w:val="24"/>
        </w:rPr>
        <w:t xml:space="preserve"> </w:t>
      </w:r>
      <w:r w:rsidR="006A05F8" w:rsidRPr="00F240B9">
        <w:rPr>
          <w:rFonts w:ascii="Arial" w:hAnsi="Arial" w:cs="Arial"/>
          <w:sz w:val="24"/>
          <w:szCs w:val="24"/>
        </w:rPr>
        <w:t>250.000.000</w:t>
      </w:r>
      <w:r w:rsidRPr="00F240B9">
        <w:rPr>
          <w:rFonts w:ascii="Arial" w:hAnsi="Arial" w:cs="Arial"/>
          <w:sz w:val="24"/>
          <w:szCs w:val="24"/>
        </w:rPr>
        <w:t xml:space="preserve"> </w:t>
      </w:r>
      <w:r w:rsidR="006A05F8" w:rsidRPr="00F240B9">
        <w:rPr>
          <w:rFonts w:ascii="Arial" w:hAnsi="Arial" w:cs="Arial"/>
          <w:sz w:val="24"/>
          <w:szCs w:val="24"/>
        </w:rPr>
        <w:t>de d</w:t>
      </w:r>
      <w:r w:rsidR="00A05607" w:rsidRPr="00F240B9">
        <w:rPr>
          <w:rFonts w:ascii="Arial" w:hAnsi="Arial" w:cs="Arial"/>
          <w:sz w:val="24"/>
          <w:szCs w:val="24"/>
        </w:rPr>
        <w:t>ó</w:t>
      </w:r>
      <w:r w:rsidR="006A05F8" w:rsidRPr="00F240B9">
        <w:rPr>
          <w:rFonts w:ascii="Arial" w:hAnsi="Arial" w:cs="Arial"/>
          <w:sz w:val="24"/>
          <w:szCs w:val="24"/>
        </w:rPr>
        <w:t>lares los que se ir</w:t>
      </w:r>
      <w:r w:rsidR="00A05607" w:rsidRPr="00F240B9">
        <w:rPr>
          <w:rFonts w:ascii="Arial" w:hAnsi="Arial" w:cs="Arial"/>
          <w:sz w:val="24"/>
          <w:szCs w:val="24"/>
        </w:rPr>
        <w:t>á</w:t>
      </w:r>
      <w:r w:rsidR="006A05F8" w:rsidRPr="00F240B9">
        <w:rPr>
          <w:rFonts w:ascii="Arial" w:hAnsi="Arial" w:cs="Arial"/>
          <w:sz w:val="24"/>
          <w:szCs w:val="24"/>
        </w:rPr>
        <w:t xml:space="preserve">n consiguiendo de manera paulatina y rotativa del </w:t>
      </w:r>
      <w:r w:rsidR="001A6EC2" w:rsidRPr="00F240B9">
        <w:rPr>
          <w:rFonts w:ascii="Arial" w:hAnsi="Arial" w:cs="Arial"/>
          <w:sz w:val="24"/>
          <w:szCs w:val="24"/>
        </w:rPr>
        <w:t>sistema financiero</w:t>
      </w:r>
      <w:r w:rsidR="00A05607" w:rsidRPr="00F240B9">
        <w:rPr>
          <w:rFonts w:ascii="Arial" w:hAnsi="Arial" w:cs="Arial"/>
          <w:sz w:val="24"/>
          <w:szCs w:val="24"/>
        </w:rPr>
        <w:t xml:space="preserve">. En este proyecto </w:t>
      </w:r>
      <w:r w:rsidR="001A6EC2" w:rsidRPr="00F240B9">
        <w:rPr>
          <w:rFonts w:ascii="Arial" w:hAnsi="Arial" w:cs="Arial"/>
          <w:sz w:val="24"/>
          <w:szCs w:val="24"/>
        </w:rPr>
        <w:t xml:space="preserve">han participado mas de 150 profesionales y se estima que </w:t>
      </w:r>
      <w:r w:rsidR="00A05607" w:rsidRPr="00F240B9">
        <w:rPr>
          <w:rFonts w:ascii="Arial" w:hAnsi="Arial" w:cs="Arial"/>
          <w:sz w:val="24"/>
          <w:szCs w:val="24"/>
        </w:rPr>
        <w:t xml:space="preserve">dará trabajo a </w:t>
      </w:r>
      <w:r w:rsidR="001A6EC2" w:rsidRPr="00F240B9">
        <w:rPr>
          <w:rFonts w:ascii="Arial" w:hAnsi="Arial" w:cs="Arial"/>
          <w:sz w:val="24"/>
          <w:szCs w:val="24"/>
        </w:rPr>
        <w:t>unos 1</w:t>
      </w:r>
      <w:r w:rsidR="00A05607" w:rsidRPr="00F240B9">
        <w:rPr>
          <w:rFonts w:ascii="Arial" w:hAnsi="Arial" w:cs="Arial"/>
          <w:sz w:val="24"/>
          <w:szCs w:val="24"/>
        </w:rPr>
        <w:t>.</w:t>
      </w:r>
      <w:r w:rsidR="001A6EC2" w:rsidRPr="00F240B9">
        <w:rPr>
          <w:rFonts w:ascii="Arial" w:hAnsi="Arial" w:cs="Arial"/>
          <w:sz w:val="24"/>
          <w:szCs w:val="24"/>
        </w:rPr>
        <w:t xml:space="preserve">500 obreros </w:t>
      </w:r>
      <w:r w:rsidR="00F80F9F" w:rsidRPr="00F240B9">
        <w:rPr>
          <w:rFonts w:ascii="Arial" w:hAnsi="Arial" w:cs="Arial"/>
          <w:sz w:val="24"/>
          <w:szCs w:val="24"/>
        </w:rPr>
        <w:t xml:space="preserve">de diferentes rubros </w:t>
      </w:r>
      <w:r w:rsidR="00A05607" w:rsidRPr="00F240B9">
        <w:rPr>
          <w:rFonts w:ascii="Arial" w:hAnsi="Arial" w:cs="Arial"/>
          <w:sz w:val="24"/>
          <w:szCs w:val="24"/>
        </w:rPr>
        <w:t xml:space="preserve">de la construcción. </w:t>
      </w:r>
      <w:r w:rsidR="001A6EC2" w:rsidRPr="00F240B9">
        <w:rPr>
          <w:rFonts w:ascii="Arial" w:hAnsi="Arial" w:cs="Arial"/>
          <w:sz w:val="24"/>
          <w:szCs w:val="24"/>
        </w:rPr>
        <w:t xml:space="preserve"> </w:t>
      </w:r>
    </w:p>
    <w:p w14:paraId="11A9C978" w14:textId="44AC0EC2" w:rsidR="00EB59CD" w:rsidRDefault="00EB59CD" w:rsidP="00EB59CD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lastRenderedPageBreak/>
        <w:t xml:space="preserve">Ciudad El Triunfo, en primer lugar, pretende brindar a </w:t>
      </w:r>
      <w:r w:rsidR="00D03734" w:rsidRPr="00F240B9">
        <w:rPr>
          <w:rFonts w:ascii="Arial" w:hAnsi="Arial" w:cs="Arial"/>
          <w:sz w:val="24"/>
          <w:szCs w:val="24"/>
        </w:rPr>
        <w:t>las</w:t>
      </w:r>
      <w:r w:rsidRPr="00F240B9">
        <w:rPr>
          <w:rFonts w:ascii="Arial" w:hAnsi="Arial" w:cs="Arial"/>
          <w:sz w:val="24"/>
          <w:szCs w:val="24"/>
        </w:rPr>
        <w:t xml:space="preserve"> familias un entorno adecuado de vivienda donde se cuente con los espacios necesarios para tener un nivel adecuado de vida, con todas las comodidades y servicios a su alcance, así también pretende ser un polo de desarrollo tanto del municipio como del departamento constituyéndose en una ciudad turística </w:t>
      </w:r>
      <w:r w:rsidR="00D03734" w:rsidRPr="00F240B9">
        <w:rPr>
          <w:rFonts w:ascii="Arial" w:hAnsi="Arial" w:cs="Arial"/>
          <w:sz w:val="24"/>
          <w:szCs w:val="24"/>
        </w:rPr>
        <w:t>a</w:t>
      </w:r>
      <w:r w:rsidRPr="00F240B9">
        <w:rPr>
          <w:rFonts w:ascii="Arial" w:hAnsi="Arial" w:cs="Arial"/>
          <w:sz w:val="24"/>
          <w:szCs w:val="24"/>
        </w:rPr>
        <w:t xml:space="preserve"> mediano plazo.</w:t>
      </w:r>
    </w:p>
    <w:p w14:paraId="17BF0218" w14:textId="4C205A3F" w:rsidR="00F240B9" w:rsidRDefault="00F240B9" w:rsidP="00EB59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</w:t>
      </w:r>
      <w:r w:rsidR="00E45196">
        <w:rPr>
          <w:rFonts w:ascii="Arial" w:hAnsi="Arial" w:cs="Arial"/>
          <w:sz w:val="24"/>
          <w:szCs w:val="24"/>
        </w:rPr>
        <w:t xml:space="preserve">que </w:t>
      </w:r>
      <w:r w:rsidR="00E45196">
        <w:rPr>
          <w:rFonts w:ascii="Arial" w:hAnsi="Arial" w:cs="Arial"/>
          <w:sz w:val="24"/>
          <w:szCs w:val="24"/>
        </w:rPr>
        <w:t xml:space="preserve">fue nominada por Fexpocruz al </w:t>
      </w:r>
      <w:r w:rsidR="00E45196">
        <w:rPr>
          <w:rFonts w:ascii="Arial" w:hAnsi="Arial" w:cs="Arial"/>
          <w:sz w:val="24"/>
          <w:szCs w:val="24"/>
        </w:rPr>
        <w:t>s</w:t>
      </w:r>
      <w:r w:rsidR="00E45196">
        <w:rPr>
          <w:rFonts w:ascii="Arial" w:hAnsi="Arial" w:cs="Arial"/>
          <w:sz w:val="24"/>
          <w:szCs w:val="24"/>
        </w:rPr>
        <w:t xml:space="preserve">tand </w:t>
      </w:r>
      <w:r w:rsidR="00E45196">
        <w:rPr>
          <w:rFonts w:ascii="Arial" w:hAnsi="Arial" w:cs="Arial"/>
          <w:sz w:val="24"/>
          <w:szCs w:val="24"/>
        </w:rPr>
        <w:t>d</w:t>
      </w:r>
      <w:r w:rsidR="00E45196">
        <w:rPr>
          <w:rFonts w:ascii="Arial" w:hAnsi="Arial" w:cs="Arial"/>
          <w:sz w:val="24"/>
          <w:szCs w:val="24"/>
        </w:rPr>
        <w:t>estacado en Exposición Interior</w:t>
      </w:r>
      <w:r w:rsidR="00E45196">
        <w:rPr>
          <w:rFonts w:ascii="Arial" w:hAnsi="Arial" w:cs="Arial"/>
          <w:sz w:val="24"/>
          <w:szCs w:val="24"/>
        </w:rPr>
        <w:t xml:space="preserve">, se presentó </w:t>
      </w:r>
      <w:bookmarkStart w:id="0" w:name="_GoBack"/>
      <w:bookmarkEnd w:id="0"/>
      <w:r w:rsidR="00636EAB">
        <w:rPr>
          <w:rFonts w:ascii="Arial" w:hAnsi="Arial" w:cs="Arial"/>
          <w:sz w:val="24"/>
          <w:szCs w:val="24"/>
        </w:rPr>
        <w:t xml:space="preserve">en el Pabellón Inmobiliario </w:t>
      </w:r>
      <w:r>
        <w:rPr>
          <w:rFonts w:ascii="Arial" w:hAnsi="Arial" w:cs="Arial"/>
          <w:sz w:val="24"/>
          <w:szCs w:val="24"/>
        </w:rPr>
        <w:t>de la 44 Feria Exposición de Santa Cruz (Expocruz 2019)</w:t>
      </w:r>
      <w:r w:rsidR="00636E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6EAB">
        <w:rPr>
          <w:rFonts w:ascii="Arial" w:hAnsi="Arial" w:cs="Arial"/>
          <w:sz w:val="24"/>
          <w:szCs w:val="24"/>
        </w:rPr>
        <w:t>en un exclusivo cóctel al que asistieron medios de comunicación, clientes e invitados especiales</w:t>
      </w:r>
      <w:r w:rsidR="00E45196">
        <w:rPr>
          <w:rFonts w:ascii="Arial" w:hAnsi="Arial" w:cs="Arial"/>
          <w:sz w:val="24"/>
          <w:szCs w:val="24"/>
        </w:rPr>
        <w:t>.</w:t>
      </w:r>
    </w:p>
    <w:p w14:paraId="08F546DC" w14:textId="77777777" w:rsidR="00F240B9" w:rsidRPr="00F240B9" w:rsidRDefault="00F240B9" w:rsidP="00EB59CD">
      <w:pPr>
        <w:jc w:val="both"/>
        <w:rPr>
          <w:rFonts w:ascii="Arial" w:hAnsi="Arial" w:cs="Arial"/>
          <w:sz w:val="24"/>
          <w:szCs w:val="24"/>
        </w:rPr>
      </w:pPr>
    </w:p>
    <w:p w14:paraId="1A8C570D" w14:textId="77777777" w:rsidR="002A3C15" w:rsidRPr="00F240B9" w:rsidRDefault="002A3C15" w:rsidP="002A3C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40B9">
        <w:rPr>
          <w:rFonts w:ascii="Arial" w:hAnsi="Arial" w:cs="Arial"/>
          <w:b/>
          <w:bCs/>
          <w:sz w:val="24"/>
          <w:szCs w:val="24"/>
        </w:rPr>
        <w:t>Datos del lanzamiento</w:t>
      </w:r>
    </w:p>
    <w:p w14:paraId="14F4404D" w14:textId="77777777" w:rsidR="002A3C15" w:rsidRPr="00F240B9" w:rsidRDefault="002A3C15" w:rsidP="002A3C15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Voceros: </w:t>
      </w:r>
      <w:r w:rsidRPr="00F240B9">
        <w:rPr>
          <w:rFonts w:ascii="Arial" w:hAnsi="Arial" w:cs="Arial"/>
          <w:b/>
          <w:bCs/>
          <w:sz w:val="24"/>
          <w:szCs w:val="24"/>
        </w:rPr>
        <w:t>Rubén Darío Ortiz</w:t>
      </w:r>
      <w:r w:rsidRPr="00F240B9">
        <w:rPr>
          <w:rFonts w:ascii="Arial" w:hAnsi="Arial" w:cs="Arial"/>
          <w:sz w:val="24"/>
          <w:szCs w:val="24"/>
        </w:rPr>
        <w:t xml:space="preserve">, presidente ejecutivo Corporación Pentágono y </w:t>
      </w:r>
      <w:r w:rsidRPr="00F240B9">
        <w:rPr>
          <w:rFonts w:ascii="Arial" w:hAnsi="Arial" w:cs="Arial"/>
          <w:b/>
          <w:bCs/>
          <w:sz w:val="24"/>
          <w:szCs w:val="24"/>
        </w:rPr>
        <w:t>Álvaro Cuadros</w:t>
      </w:r>
      <w:r w:rsidRPr="00F240B9">
        <w:rPr>
          <w:rFonts w:ascii="Arial" w:hAnsi="Arial" w:cs="Arial"/>
          <w:sz w:val="24"/>
          <w:szCs w:val="24"/>
        </w:rPr>
        <w:t xml:space="preserve"> Subgerente general Corporación Pentágono</w:t>
      </w:r>
    </w:p>
    <w:p w14:paraId="795394BF" w14:textId="77777777" w:rsidR="002A3C15" w:rsidRPr="00F240B9" w:rsidRDefault="002A3C15" w:rsidP="002A3C15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Inversión: </w:t>
      </w:r>
      <w:r w:rsidRPr="00F240B9">
        <w:rPr>
          <w:rFonts w:ascii="Arial" w:hAnsi="Arial" w:cs="Arial"/>
          <w:b/>
          <w:bCs/>
          <w:sz w:val="24"/>
          <w:szCs w:val="24"/>
        </w:rPr>
        <w:t>$us. 250.000.000 planificado a 5 años</w:t>
      </w:r>
    </w:p>
    <w:p w14:paraId="167E6E3B" w14:textId="77777777" w:rsidR="002A3C15" w:rsidRPr="00730B0D" w:rsidRDefault="002A3C15" w:rsidP="002A3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Precio de lanzamiento: </w:t>
      </w:r>
      <w:r w:rsidRPr="00730B0D">
        <w:rPr>
          <w:rFonts w:ascii="Arial" w:hAnsi="Arial" w:cs="Arial"/>
          <w:b/>
          <w:bCs/>
          <w:sz w:val="24"/>
          <w:szCs w:val="24"/>
        </w:rPr>
        <w:t>Casas desde $us 37.500</w:t>
      </w:r>
    </w:p>
    <w:p w14:paraId="0B57973E" w14:textId="77777777" w:rsidR="002A3C15" w:rsidRPr="00F240B9" w:rsidRDefault="002A3C15" w:rsidP="002A3C15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Superficie: </w:t>
      </w:r>
      <w:r w:rsidRPr="00F240B9">
        <w:rPr>
          <w:rFonts w:ascii="Arial" w:hAnsi="Arial" w:cs="Arial"/>
          <w:b/>
          <w:bCs/>
          <w:sz w:val="24"/>
          <w:szCs w:val="24"/>
        </w:rPr>
        <w:t>294 hectáreas</w:t>
      </w:r>
    </w:p>
    <w:p w14:paraId="3A51D5C7" w14:textId="77777777" w:rsidR="002A3C15" w:rsidRPr="00F240B9" w:rsidRDefault="002A3C15" w:rsidP="002A3C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Fuentes de empleo: </w:t>
      </w:r>
      <w:r w:rsidRPr="00F240B9">
        <w:rPr>
          <w:rFonts w:ascii="Arial" w:hAnsi="Arial" w:cs="Arial"/>
          <w:b/>
          <w:bCs/>
          <w:sz w:val="24"/>
          <w:szCs w:val="24"/>
        </w:rPr>
        <w:t>1.500</w:t>
      </w:r>
    </w:p>
    <w:p w14:paraId="70830C3B" w14:textId="77777777" w:rsidR="002A3C15" w:rsidRDefault="002A3C15" w:rsidP="002A3C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Viviendas: </w:t>
      </w:r>
      <w:r w:rsidRPr="00F240B9">
        <w:rPr>
          <w:rFonts w:ascii="Arial" w:hAnsi="Arial" w:cs="Arial"/>
          <w:b/>
          <w:bCs/>
          <w:sz w:val="24"/>
          <w:szCs w:val="24"/>
        </w:rPr>
        <w:t>6.000</w:t>
      </w:r>
    </w:p>
    <w:p w14:paraId="6E792493" w14:textId="77777777" w:rsidR="002A3C15" w:rsidRPr="00F240B9" w:rsidRDefault="002A3C15" w:rsidP="002A3C15">
      <w:pPr>
        <w:jc w:val="both"/>
        <w:rPr>
          <w:rFonts w:ascii="Arial" w:hAnsi="Arial" w:cs="Arial"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Azafata: </w:t>
      </w:r>
      <w:r w:rsidRPr="00F240B9">
        <w:rPr>
          <w:rFonts w:ascii="Arial" w:hAnsi="Arial" w:cs="Arial"/>
          <w:b/>
          <w:bCs/>
          <w:sz w:val="24"/>
          <w:szCs w:val="24"/>
        </w:rPr>
        <w:t>Daniela Ortiz Barboza</w:t>
      </w:r>
    </w:p>
    <w:p w14:paraId="387D0008" w14:textId="77777777" w:rsidR="002A3C15" w:rsidRDefault="002A3C15" w:rsidP="002A3C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40B9">
        <w:rPr>
          <w:rFonts w:ascii="Arial" w:hAnsi="Arial" w:cs="Arial"/>
          <w:sz w:val="24"/>
          <w:szCs w:val="24"/>
        </w:rPr>
        <w:t xml:space="preserve">PR: </w:t>
      </w:r>
      <w:r w:rsidRPr="00F240B9">
        <w:rPr>
          <w:rFonts w:ascii="Arial" w:hAnsi="Arial" w:cs="Arial"/>
          <w:b/>
          <w:bCs/>
          <w:sz w:val="24"/>
          <w:szCs w:val="24"/>
        </w:rPr>
        <w:t>Lola Group S.R.L.</w:t>
      </w:r>
    </w:p>
    <w:p w14:paraId="5711BA55" w14:textId="5E263681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05D4B7" w14:textId="29BE793A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3D6C95" w14:textId="4E7B40AF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6D4806" w14:textId="2070EED7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876DB9" w14:textId="11890DDA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E52E26" w14:textId="60284C5B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1B4661" w14:textId="77777777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6605FAD" w14:textId="6A436748" w:rsidR="00636EAB" w:rsidRDefault="00636EAB" w:rsidP="00EB59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6BBFE9" w14:textId="55965E6F" w:rsidR="00636EAB" w:rsidRDefault="00636EAB" w:rsidP="00636EAB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PENTÁGONO</w:t>
      </w:r>
    </w:p>
    <w:p w14:paraId="42AE368C" w14:textId="77777777" w:rsidR="00636EAB" w:rsidRDefault="00636EAB" w:rsidP="00636EAB">
      <w:pPr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306F6EBA" w14:textId="77777777" w:rsidR="00636EAB" w:rsidRDefault="00761099" w:rsidP="00636EAB">
      <w:pPr>
        <w:jc w:val="right"/>
        <w:rPr>
          <w:bCs/>
          <w:sz w:val="18"/>
          <w:szCs w:val="18"/>
          <w:lang w:val="en-US"/>
        </w:rPr>
      </w:pPr>
      <w:hyperlink r:id="rId9" w:history="1">
        <w:r w:rsidR="00636EAB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348389F3" w14:textId="4800A248" w:rsidR="001774F6" w:rsidRDefault="00636EAB" w:rsidP="00636EAB">
      <w:pPr>
        <w:jc w:val="right"/>
      </w:pPr>
      <w:r>
        <w:rPr>
          <w:bCs/>
          <w:sz w:val="18"/>
          <w:szCs w:val="18"/>
          <w:lang w:val="en-US"/>
        </w:rPr>
        <w:t>Móvil: +591 708 72611</w:t>
      </w:r>
    </w:p>
    <w:sectPr w:rsidR="001774F6" w:rsidSect="00636EAB">
      <w:pgSz w:w="12240" w:h="15840" w:code="1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DDF7" w14:textId="77777777" w:rsidR="00761099" w:rsidRDefault="00761099" w:rsidP="00011D55">
      <w:pPr>
        <w:spacing w:after="0" w:line="240" w:lineRule="auto"/>
      </w:pPr>
      <w:r>
        <w:separator/>
      </w:r>
    </w:p>
  </w:endnote>
  <w:endnote w:type="continuationSeparator" w:id="0">
    <w:p w14:paraId="43DF1617" w14:textId="77777777" w:rsidR="00761099" w:rsidRDefault="00761099" w:rsidP="0001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FDFB" w14:textId="77777777" w:rsidR="00761099" w:rsidRDefault="00761099" w:rsidP="00011D55">
      <w:pPr>
        <w:spacing w:after="0" w:line="240" w:lineRule="auto"/>
      </w:pPr>
      <w:r>
        <w:separator/>
      </w:r>
    </w:p>
  </w:footnote>
  <w:footnote w:type="continuationSeparator" w:id="0">
    <w:p w14:paraId="1F3205F4" w14:textId="77777777" w:rsidR="00761099" w:rsidRDefault="00761099" w:rsidP="0001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AC3"/>
    <w:multiLevelType w:val="hybridMultilevel"/>
    <w:tmpl w:val="E2DA5E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98A"/>
    <w:multiLevelType w:val="hybridMultilevel"/>
    <w:tmpl w:val="79923670"/>
    <w:lvl w:ilvl="0" w:tplc="FDC4D9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CD"/>
    <w:rsid w:val="00011D55"/>
    <w:rsid w:val="000772F2"/>
    <w:rsid w:val="000E5E60"/>
    <w:rsid w:val="001774F6"/>
    <w:rsid w:val="001A6EC2"/>
    <w:rsid w:val="001E7441"/>
    <w:rsid w:val="001F59FD"/>
    <w:rsid w:val="002A3C15"/>
    <w:rsid w:val="002E05EB"/>
    <w:rsid w:val="00384F9F"/>
    <w:rsid w:val="005336B8"/>
    <w:rsid w:val="00580E4A"/>
    <w:rsid w:val="005C3E1A"/>
    <w:rsid w:val="005D2F80"/>
    <w:rsid w:val="005F47ED"/>
    <w:rsid w:val="00636EAB"/>
    <w:rsid w:val="006A05F8"/>
    <w:rsid w:val="006F050F"/>
    <w:rsid w:val="0074053E"/>
    <w:rsid w:val="00761099"/>
    <w:rsid w:val="00865AC3"/>
    <w:rsid w:val="008C3DDA"/>
    <w:rsid w:val="008D6714"/>
    <w:rsid w:val="009174C0"/>
    <w:rsid w:val="00947304"/>
    <w:rsid w:val="00961284"/>
    <w:rsid w:val="009F3524"/>
    <w:rsid w:val="00A05607"/>
    <w:rsid w:val="00A244A4"/>
    <w:rsid w:val="00A37572"/>
    <w:rsid w:val="00A873A6"/>
    <w:rsid w:val="00A87B7F"/>
    <w:rsid w:val="00A936B1"/>
    <w:rsid w:val="00AF7225"/>
    <w:rsid w:val="00B13A88"/>
    <w:rsid w:val="00B17D36"/>
    <w:rsid w:val="00D03734"/>
    <w:rsid w:val="00D73FAB"/>
    <w:rsid w:val="00DB4702"/>
    <w:rsid w:val="00E45196"/>
    <w:rsid w:val="00E470B4"/>
    <w:rsid w:val="00E545FE"/>
    <w:rsid w:val="00E75881"/>
    <w:rsid w:val="00EB59CD"/>
    <w:rsid w:val="00EC5B55"/>
    <w:rsid w:val="00F240B9"/>
    <w:rsid w:val="00F80F9F"/>
    <w:rsid w:val="00FE2795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F66"/>
  <w15:chartTrackingRefBased/>
  <w15:docId w15:val="{DF5F5719-21C6-4B36-8412-81BF2492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D55"/>
  </w:style>
  <w:style w:type="paragraph" w:styleId="Piedepgina">
    <w:name w:val="footer"/>
    <w:basedOn w:val="Normal"/>
    <w:link w:val="PiedepginaCar"/>
    <w:uiPriority w:val="99"/>
    <w:unhideWhenUsed/>
    <w:rsid w:val="00011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D55"/>
  </w:style>
  <w:style w:type="character" w:styleId="Hipervnculo">
    <w:name w:val="Hyperlink"/>
    <w:uiPriority w:val="99"/>
    <w:rsid w:val="00636E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sandoval@lolagroup.com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Cuadros</dc:creator>
  <cp:keywords/>
  <dc:description/>
  <cp:lastModifiedBy>Fernando Sandoval</cp:lastModifiedBy>
  <cp:revision>7</cp:revision>
  <cp:lastPrinted>2019-09-27T14:59:00Z</cp:lastPrinted>
  <dcterms:created xsi:type="dcterms:W3CDTF">2019-09-25T21:41:00Z</dcterms:created>
  <dcterms:modified xsi:type="dcterms:W3CDTF">2019-09-28T17:26:00Z</dcterms:modified>
</cp:coreProperties>
</file>