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4F7" w:rsidRDefault="001714F7"/>
    <w:p w:rsidR="001714F7" w:rsidRDefault="00191221">
      <w:pPr>
        <w:spacing w:after="160" w:line="256" w:lineRule="auto"/>
        <w:jc w:val="center"/>
        <w:rPr>
          <w:rFonts w:ascii="Aharoni" w:eastAsia="Aharoni" w:hAnsi="Aharoni" w:cs="Aharoni"/>
          <w:b/>
          <w:sz w:val="40"/>
          <w:szCs w:val="40"/>
        </w:rPr>
      </w:pPr>
      <w:r>
        <w:rPr>
          <w:rFonts w:ascii="Aharoni" w:eastAsia="Aharoni" w:hAnsi="Aharoni" w:cs="Aharoni"/>
          <w:b/>
          <w:sz w:val="40"/>
          <w:szCs w:val="40"/>
        </w:rPr>
        <w:t>CHEVROLET Y BOLÍVAR FORTALECEN</w:t>
      </w:r>
    </w:p>
    <w:p w:rsidR="001714F7" w:rsidRDefault="00191221">
      <w:pPr>
        <w:spacing w:after="160" w:line="256" w:lineRule="auto"/>
        <w:jc w:val="center"/>
        <w:rPr>
          <w:rFonts w:ascii="Times New Roman" w:eastAsia="Times New Roman" w:hAnsi="Times New Roman" w:cs="Times New Roman"/>
          <w:sz w:val="24"/>
          <w:szCs w:val="24"/>
        </w:rPr>
      </w:pPr>
      <w:r>
        <w:rPr>
          <w:rFonts w:ascii="Aharoni" w:eastAsia="Aharoni" w:hAnsi="Aharoni" w:cs="Aharoni"/>
          <w:b/>
          <w:sz w:val="40"/>
          <w:szCs w:val="40"/>
        </w:rPr>
        <w:t>SU ALIANZA EN SANTA CRUZ</w:t>
      </w:r>
    </w:p>
    <w:p w:rsidR="00DF2AFE" w:rsidRDefault="00DF2AFE">
      <w:pPr>
        <w:spacing w:after="160"/>
        <w:jc w:val="both"/>
        <w:rPr>
          <w:b/>
          <w:sz w:val="24"/>
          <w:szCs w:val="24"/>
        </w:rPr>
      </w:pPr>
    </w:p>
    <w:p w:rsidR="001714F7" w:rsidRDefault="00191221">
      <w:pPr>
        <w:spacing w:after="160"/>
        <w:jc w:val="both"/>
        <w:rPr>
          <w:sz w:val="24"/>
          <w:szCs w:val="24"/>
        </w:rPr>
      </w:pPr>
      <w:r>
        <w:rPr>
          <w:b/>
          <w:sz w:val="24"/>
          <w:szCs w:val="24"/>
        </w:rPr>
        <w:t>Santa Cruz de la Sierra, septiembre 2021.-</w:t>
      </w:r>
      <w:r>
        <w:rPr>
          <w:sz w:val="24"/>
          <w:szCs w:val="24"/>
        </w:rPr>
        <w:t xml:space="preserve"> Como parte del convenio existente entre el Club Bolívar y la gigante automotriz </w:t>
      </w:r>
      <w:r>
        <w:rPr>
          <w:b/>
          <w:sz w:val="24"/>
          <w:szCs w:val="24"/>
        </w:rPr>
        <w:t>Chevrolet</w:t>
      </w:r>
      <w:r>
        <w:rPr>
          <w:sz w:val="24"/>
          <w:szCs w:val="24"/>
        </w:rPr>
        <w:t xml:space="preserve">, </w:t>
      </w:r>
      <w:proofErr w:type="spellStart"/>
      <w:r>
        <w:rPr>
          <w:sz w:val="24"/>
          <w:szCs w:val="24"/>
        </w:rPr>
        <w:t>Main</w:t>
      </w:r>
      <w:proofErr w:type="spellEnd"/>
      <w:r>
        <w:rPr>
          <w:sz w:val="24"/>
          <w:szCs w:val="24"/>
        </w:rPr>
        <w:t xml:space="preserve"> Sponsor de la academia paceña, se realizó la entrega de una Van que apoyará la difusión del avance del Plan Centenario, uno de los proyectos de desarrollo deportivo más grandes en la historia del país.</w:t>
      </w:r>
    </w:p>
    <w:p w:rsidR="001714F7" w:rsidRDefault="00191221">
      <w:pPr>
        <w:spacing w:after="160"/>
        <w:jc w:val="both"/>
        <w:rPr>
          <w:sz w:val="24"/>
          <w:szCs w:val="24"/>
        </w:rPr>
      </w:pPr>
      <w:r>
        <w:rPr>
          <w:sz w:val="24"/>
          <w:szCs w:val="24"/>
        </w:rPr>
        <w:t>La entrega del vehículo se realizó en conferenc</w:t>
      </w:r>
      <w:r>
        <w:rPr>
          <w:sz w:val="24"/>
          <w:szCs w:val="24"/>
        </w:rPr>
        <w:t xml:space="preserve">ia de prensa que se llevó a cabo en el </w:t>
      </w:r>
      <w:proofErr w:type="spellStart"/>
      <w:r>
        <w:rPr>
          <w:sz w:val="24"/>
          <w:szCs w:val="24"/>
        </w:rPr>
        <w:t>Imcruz</w:t>
      </w:r>
      <w:proofErr w:type="spellEnd"/>
      <w:r>
        <w:rPr>
          <w:sz w:val="24"/>
          <w:szCs w:val="24"/>
        </w:rPr>
        <w:t xml:space="preserve"> Center, ubicado en la avenida Cristo Redentor, y contó con la presencia de </w:t>
      </w:r>
      <w:r>
        <w:rPr>
          <w:b/>
          <w:sz w:val="24"/>
          <w:szCs w:val="24"/>
        </w:rPr>
        <w:t>Nelson Cabrera</w:t>
      </w:r>
      <w:r>
        <w:rPr>
          <w:sz w:val="24"/>
          <w:szCs w:val="24"/>
        </w:rPr>
        <w:t xml:space="preserve">, Brand Manager de </w:t>
      </w:r>
      <w:r>
        <w:rPr>
          <w:b/>
          <w:sz w:val="24"/>
          <w:szCs w:val="24"/>
        </w:rPr>
        <w:t>Chevrolet,</w:t>
      </w:r>
      <w:r>
        <w:rPr>
          <w:sz w:val="24"/>
          <w:szCs w:val="24"/>
        </w:rPr>
        <w:t xml:space="preserve"> y </w:t>
      </w:r>
      <w:r>
        <w:rPr>
          <w:b/>
          <w:sz w:val="24"/>
          <w:szCs w:val="24"/>
        </w:rPr>
        <w:t>Ariel Del Granado</w:t>
      </w:r>
      <w:r>
        <w:rPr>
          <w:sz w:val="24"/>
          <w:szCs w:val="24"/>
        </w:rPr>
        <w:t xml:space="preserve">, Brand Manager de JAC, por parte de </w:t>
      </w:r>
      <w:proofErr w:type="spellStart"/>
      <w:r>
        <w:rPr>
          <w:sz w:val="24"/>
          <w:szCs w:val="24"/>
        </w:rPr>
        <w:t>Imcruz</w:t>
      </w:r>
      <w:proofErr w:type="spellEnd"/>
      <w:r>
        <w:rPr>
          <w:sz w:val="24"/>
          <w:szCs w:val="24"/>
        </w:rPr>
        <w:t>; y en representación del Clu</w:t>
      </w:r>
      <w:r>
        <w:rPr>
          <w:sz w:val="24"/>
          <w:szCs w:val="24"/>
        </w:rPr>
        <w:t>b Bolívar</w:t>
      </w:r>
      <w:r w:rsidR="00DF2AFE">
        <w:rPr>
          <w:sz w:val="24"/>
          <w:szCs w:val="24"/>
        </w:rPr>
        <w:t>,</w:t>
      </w:r>
      <w:r>
        <w:rPr>
          <w:sz w:val="24"/>
          <w:szCs w:val="24"/>
        </w:rPr>
        <w:t xml:space="preserve"> estuvieron  el gerente general</w:t>
      </w:r>
      <w:r w:rsidR="00DF2AFE">
        <w:rPr>
          <w:sz w:val="24"/>
          <w:szCs w:val="24"/>
        </w:rPr>
        <w:t>,</w:t>
      </w:r>
      <w:r>
        <w:rPr>
          <w:sz w:val="24"/>
          <w:szCs w:val="24"/>
        </w:rPr>
        <w:t xml:space="preserve"> </w:t>
      </w:r>
      <w:r>
        <w:rPr>
          <w:b/>
          <w:sz w:val="24"/>
          <w:szCs w:val="24"/>
        </w:rPr>
        <w:t>Eduardo Valdivia</w:t>
      </w:r>
      <w:r>
        <w:rPr>
          <w:sz w:val="24"/>
          <w:szCs w:val="24"/>
        </w:rPr>
        <w:t xml:space="preserve"> y el director comercial</w:t>
      </w:r>
      <w:r w:rsidR="00DF2AFE">
        <w:rPr>
          <w:sz w:val="24"/>
          <w:szCs w:val="24"/>
        </w:rPr>
        <w:t>,</w:t>
      </w:r>
      <w:r>
        <w:rPr>
          <w:sz w:val="24"/>
          <w:szCs w:val="24"/>
        </w:rPr>
        <w:t xml:space="preserve"> </w:t>
      </w:r>
      <w:r>
        <w:rPr>
          <w:b/>
          <w:sz w:val="24"/>
          <w:szCs w:val="24"/>
        </w:rPr>
        <w:t xml:space="preserve">Fernando </w:t>
      </w:r>
      <w:proofErr w:type="spellStart"/>
      <w:r>
        <w:rPr>
          <w:b/>
          <w:sz w:val="24"/>
          <w:szCs w:val="24"/>
        </w:rPr>
        <w:t>Ibargüen</w:t>
      </w:r>
      <w:proofErr w:type="spellEnd"/>
      <w:r>
        <w:rPr>
          <w:sz w:val="24"/>
          <w:szCs w:val="24"/>
        </w:rPr>
        <w:t xml:space="preserve">.  </w:t>
      </w:r>
    </w:p>
    <w:p w:rsidR="001714F7" w:rsidRDefault="00191221">
      <w:pPr>
        <w:spacing w:after="160"/>
        <w:jc w:val="both"/>
        <w:rPr>
          <w:sz w:val="24"/>
          <w:szCs w:val="24"/>
        </w:rPr>
      </w:pPr>
      <w:r>
        <w:rPr>
          <w:sz w:val="24"/>
          <w:szCs w:val="24"/>
        </w:rPr>
        <w:t>“Estamos m</w:t>
      </w:r>
      <w:bookmarkStart w:id="0" w:name="_GoBack"/>
      <w:bookmarkEnd w:id="0"/>
      <w:r>
        <w:rPr>
          <w:sz w:val="24"/>
          <w:szCs w:val="24"/>
        </w:rPr>
        <w:t>uy complacidos por formar parte del club más histórico del fútbol boliviano, una academia formadora de profesionales y el equipo con más campeo</w:t>
      </w:r>
      <w:r>
        <w:rPr>
          <w:sz w:val="24"/>
          <w:szCs w:val="24"/>
        </w:rPr>
        <w:t xml:space="preserve">natos nacionales en su haber”, mencionó </w:t>
      </w:r>
      <w:r>
        <w:rPr>
          <w:b/>
          <w:sz w:val="24"/>
          <w:szCs w:val="24"/>
        </w:rPr>
        <w:t>Cabrera</w:t>
      </w:r>
      <w:r>
        <w:rPr>
          <w:sz w:val="24"/>
          <w:szCs w:val="24"/>
        </w:rPr>
        <w:t>, alto ejecutivo de la marca automotriz ícono de Norteamérica, añadiendo que la furgoneta servirá para que los socios e hinchas conozcan todo lo que club está haciendo en el marco del Plan Centenario lanzado p</w:t>
      </w:r>
      <w:r>
        <w:rPr>
          <w:sz w:val="24"/>
          <w:szCs w:val="24"/>
        </w:rPr>
        <w:t>or el club paceño en enero de este año.</w:t>
      </w:r>
    </w:p>
    <w:p w:rsidR="001714F7" w:rsidRDefault="00191221">
      <w:pPr>
        <w:spacing w:after="160"/>
        <w:jc w:val="both"/>
        <w:rPr>
          <w:sz w:val="24"/>
          <w:szCs w:val="24"/>
        </w:rPr>
      </w:pPr>
      <w:r>
        <w:rPr>
          <w:sz w:val="24"/>
          <w:szCs w:val="24"/>
        </w:rPr>
        <w:t xml:space="preserve">Por su parte, el gerente de la institución celeste comentó que este Plan cuenta  con pilares tan importantes como la promoción del talento, construcción de la mejor infraestructura en La Paz y Santa Cruz, alcance de </w:t>
      </w:r>
      <w:r>
        <w:rPr>
          <w:sz w:val="24"/>
          <w:szCs w:val="24"/>
        </w:rPr>
        <w:t xml:space="preserve">los más altos logros deportivos y </w:t>
      </w:r>
      <w:proofErr w:type="spellStart"/>
      <w:r>
        <w:rPr>
          <w:sz w:val="24"/>
          <w:szCs w:val="24"/>
        </w:rPr>
        <w:t>autosostenibilidad</w:t>
      </w:r>
      <w:proofErr w:type="spellEnd"/>
      <w:r>
        <w:rPr>
          <w:sz w:val="24"/>
          <w:szCs w:val="24"/>
        </w:rPr>
        <w:t xml:space="preserve"> financiera, y se ha establecido a la capital oriental como la sede principal de la Academia de formación élite. “Hemos elegido a Santa Cruz y estamos invirtiendo en construir la mejor infraestructura par</w:t>
      </w:r>
      <w:r>
        <w:rPr>
          <w:sz w:val="24"/>
          <w:szCs w:val="24"/>
        </w:rPr>
        <w:t xml:space="preserve">a que año a año tengamos casi un centenar de  jóvenes seleccionados por su potencial provenientes de todo el país viviendo con nosotros y generando oportunidades en sus carreras, no solo para llegar a Bolívar o salir al exterior, sino para darles acceso a </w:t>
      </w:r>
      <w:r>
        <w:rPr>
          <w:sz w:val="24"/>
          <w:szCs w:val="24"/>
        </w:rPr>
        <w:t xml:space="preserve">todos los clubes del fútbol nacional y así mejorar el nivel de la competencia local con talento nacional con una formación más profesional. Para esto contamos con el apoyo del City </w:t>
      </w:r>
      <w:proofErr w:type="spellStart"/>
      <w:r>
        <w:rPr>
          <w:sz w:val="24"/>
          <w:szCs w:val="24"/>
        </w:rPr>
        <w:t>Football</w:t>
      </w:r>
      <w:proofErr w:type="spellEnd"/>
      <w:r>
        <w:rPr>
          <w:sz w:val="24"/>
          <w:szCs w:val="24"/>
        </w:rPr>
        <w:t xml:space="preserve"> Club, un </w:t>
      </w:r>
      <w:proofErr w:type="spellStart"/>
      <w:r>
        <w:rPr>
          <w:i/>
          <w:sz w:val="24"/>
          <w:szCs w:val="24"/>
        </w:rPr>
        <w:t>partner</w:t>
      </w:r>
      <w:proofErr w:type="spellEnd"/>
      <w:r>
        <w:rPr>
          <w:sz w:val="24"/>
          <w:szCs w:val="24"/>
        </w:rPr>
        <w:t xml:space="preserve"> muy importante con gran experiencia en el manejo </w:t>
      </w:r>
      <w:r>
        <w:rPr>
          <w:sz w:val="24"/>
          <w:szCs w:val="24"/>
        </w:rPr>
        <w:t xml:space="preserve">de academias a nivel mundial y quienes nos dan el soporte y las mejores prácticas para que el impacto que queremos lograr se consiga lo antes posible”, aseguró </w:t>
      </w:r>
      <w:r>
        <w:rPr>
          <w:b/>
          <w:sz w:val="24"/>
          <w:szCs w:val="24"/>
        </w:rPr>
        <w:t>Valdivia</w:t>
      </w:r>
      <w:r>
        <w:rPr>
          <w:sz w:val="24"/>
          <w:szCs w:val="24"/>
        </w:rPr>
        <w:t>.</w:t>
      </w:r>
    </w:p>
    <w:p w:rsidR="00DF2AFE" w:rsidRDefault="00DF2AFE">
      <w:pPr>
        <w:spacing w:after="160"/>
        <w:jc w:val="both"/>
        <w:rPr>
          <w:sz w:val="24"/>
          <w:szCs w:val="24"/>
        </w:rPr>
      </w:pPr>
    </w:p>
    <w:p w:rsidR="001714F7" w:rsidRDefault="00191221">
      <w:pPr>
        <w:spacing w:after="160"/>
        <w:jc w:val="both"/>
        <w:rPr>
          <w:sz w:val="24"/>
          <w:szCs w:val="24"/>
        </w:rPr>
      </w:pPr>
      <w:r>
        <w:rPr>
          <w:sz w:val="24"/>
          <w:szCs w:val="24"/>
        </w:rPr>
        <w:t xml:space="preserve">En la etapa inicial del proyecto, el Plan Centenario en Santa Cruz ya tiene alrededor </w:t>
      </w:r>
      <w:r>
        <w:rPr>
          <w:sz w:val="24"/>
          <w:szCs w:val="24"/>
        </w:rPr>
        <w:t xml:space="preserve">de 60 jóvenes entrenando con toda la metodología del City </w:t>
      </w:r>
      <w:proofErr w:type="spellStart"/>
      <w:r>
        <w:rPr>
          <w:sz w:val="24"/>
          <w:szCs w:val="24"/>
        </w:rPr>
        <w:t>Football</w:t>
      </w:r>
      <w:proofErr w:type="spellEnd"/>
      <w:r>
        <w:rPr>
          <w:sz w:val="24"/>
          <w:szCs w:val="24"/>
        </w:rPr>
        <w:t xml:space="preserve"> Club y con características integrales como la nutrición, educación e innovación, que ya están dando resultados muy favorables con la llegada de chicos de 14 y 15 años a los equipos </w:t>
      </w:r>
      <w:proofErr w:type="spellStart"/>
      <w:r>
        <w:rPr>
          <w:sz w:val="24"/>
          <w:szCs w:val="24"/>
        </w:rPr>
        <w:t>preprofe</w:t>
      </w:r>
      <w:r>
        <w:rPr>
          <w:sz w:val="24"/>
          <w:szCs w:val="24"/>
        </w:rPr>
        <w:t>sional</w:t>
      </w:r>
      <w:proofErr w:type="spellEnd"/>
      <w:r>
        <w:rPr>
          <w:sz w:val="24"/>
          <w:szCs w:val="24"/>
        </w:rPr>
        <w:t xml:space="preserve"> y profesional del club.</w:t>
      </w:r>
    </w:p>
    <w:p w:rsidR="001714F7" w:rsidRDefault="00191221">
      <w:pPr>
        <w:spacing w:after="160"/>
        <w:jc w:val="both"/>
        <w:rPr>
          <w:sz w:val="24"/>
          <w:szCs w:val="24"/>
        </w:rPr>
      </w:pPr>
      <w:r>
        <w:rPr>
          <w:b/>
          <w:sz w:val="24"/>
          <w:szCs w:val="24"/>
        </w:rPr>
        <w:t xml:space="preserve">Fernando </w:t>
      </w:r>
      <w:proofErr w:type="spellStart"/>
      <w:r>
        <w:rPr>
          <w:b/>
          <w:sz w:val="24"/>
          <w:szCs w:val="24"/>
        </w:rPr>
        <w:t>Ibargüen</w:t>
      </w:r>
      <w:proofErr w:type="spellEnd"/>
      <w:r>
        <w:rPr>
          <w:sz w:val="24"/>
          <w:szCs w:val="24"/>
        </w:rPr>
        <w:t>, director comercial del Bolívar, informó que la construcción de la Academia Club Bolívar Santa Cruz, que será el hogar de jóvenes futbolistas de entre 12 y 17 años, comenzará en el primer trimestre del 2022.</w:t>
      </w:r>
      <w:r>
        <w:rPr>
          <w:sz w:val="24"/>
          <w:szCs w:val="24"/>
        </w:rPr>
        <w:t xml:space="preserve"> La obra se enfoca en la formación de nuevos talentos para la Academia y es una de las más importantes que impulsa la dirigencia por sus características. “Este vehículo permitirá al Club dar a conocer día a día todo el trabajo junto a nuestros socios e hin</w:t>
      </w:r>
      <w:r>
        <w:rPr>
          <w:sz w:val="24"/>
          <w:szCs w:val="24"/>
        </w:rPr>
        <w:t xml:space="preserve">chas, pero además, el minibús entregado por </w:t>
      </w:r>
      <w:r>
        <w:rPr>
          <w:b/>
          <w:sz w:val="24"/>
          <w:szCs w:val="24"/>
        </w:rPr>
        <w:t>Chevrolet</w:t>
      </w:r>
      <w:r>
        <w:rPr>
          <w:sz w:val="24"/>
          <w:szCs w:val="24"/>
        </w:rPr>
        <w:t xml:space="preserve"> será de gran ayuda para brindar soporte en las labores logísticas propias del Club en sus distintas categorías”, finalizó el ejecutivo.</w:t>
      </w:r>
    </w:p>
    <w:p w:rsidR="001714F7" w:rsidRDefault="00191221">
      <w:pPr>
        <w:spacing w:after="160"/>
        <w:jc w:val="both"/>
        <w:rPr>
          <w:sz w:val="24"/>
          <w:szCs w:val="24"/>
        </w:rPr>
      </w:pPr>
      <w:r>
        <w:rPr>
          <w:b/>
          <w:sz w:val="24"/>
          <w:szCs w:val="24"/>
        </w:rPr>
        <w:t>Chevrolet</w:t>
      </w:r>
      <w:r>
        <w:rPr>
          <w:sz w:val="24"/>
          <w:szCs w:val="24"/>
        </w:rPr>
        <w:t xml:space="preserve"> se distribuye y comercializa en el mercado boliviano por</w:t>
      </w:r>
      <w:r>
        <w:rPr>
          <w:sz w:val="24"/>
          <w:szCs w:val="24"/>
        </w:rPr>
        <w:t xml:space="preserve"> </w:t>
      </w:r>
      <w:proofErr w:type="spellStart"/>
      <w:r>
        <w:rPr>
          <w:sz w:val="24"/>
          <w:szCs w:val="24"/>
        </w:rPr>
        <w:t>Imcruz</w:t>
      </w:r>
      <w:proofErr w:type="spellEnd"/>
      <w:r>
        <w:rPr>
          <w:sz w:val="24"/>
          <w:szCs w:val="24"/>
        </w:rPr>
        <w:t xml:space="preserve"> desde 1998, esa presencia se vio fortalecida por General Motors en 2017, generando nuevas acciones en el país para el posicionamiento de la marca, una de ellas es el convenio con Bolívar.</w:t>
      </w:r>
    </w:p>
    <w:p w:rsidR="00DF2AFE" w:rsidRDefault="00DF2AFE">
      <w:pPr>
        <w:spacing w:after="160"/>
        <w:jc w:val="both"/>
        <w:rPr>
          <w:sz w:val="24"/>
          <w:szCs w:val="24"/>
        </w:rPr>
      </w:pPr>
    </w:p>
    <w:p w:rsidR="00DF2AFE" w:rsidRDefault="00DF2AFE">
      <w:pPr>
        <w:spacing w:after="160"/>
        <w:jc w:val="both"/>
        <w:rPr>
          <w:sz w:val="24"/>
          <w:szCs w:val="24"/>
        </w:rPr>
      </w:pPr>
    </w:p>
    <w:p w:rsidR="00DF2AFE" w:rsidRDefault="00DF2AFE">
      <w:pPr>
        <w:spacing w:after="160"/>
        <w:jc w:val="both"/>
        <w:rPr>
          <w:sz w:val="24"/>
          <w:szCs w:val="24"/>
        </w:rPr>
      </w:pPr>
    </w:p>
    <w:p w:rsidR="00DF2AFE" w:rsidRDefault="00DF2AFE">
      <w:pPr>
        <w:spacing w:after="160"/>
        <w:jc w:val="both"/>
        <w:rPr>
          <w:sz w:val="24"/>
          <w:szCs w:val="24"/>
        </w:rPr>
      </w:pPr>
    </w:p>
    <w:p w:rsidR="00DF2AFE" w:rsidRDefault="00DF2AFE">
      <w:pPr>
        <w:spacing w:after="160"/>
        <w:jc w:val="both"/>
        <w:rPr>
          <w:sz w:val="24"/>
          <w:szCs w:val="24"/>
        </w:rPr>
      </w:pPr>
    </w:p>
    <w:p w:rsidR="00DF2AFE" w:rsidRDefault="00DF2AFE">
      <w:pPr>
        <w:spacing w:after="160"/>
        <w:jc w:val="both"/>
        <w:rPr>
          <w:sz w:val="24"/>
          <w:szCs w:val="24"/>
        </w:rPr>
      </w:pPr>
    </w:p>
    <w:p w:rsidR="00DF2AFE" w:rsidRDefault="00DF2AFE">
      <w:pPr>
        <w:spacing w:after="160"/>
        <w:jc w:val="both"/>
        <w:rPr>
          <w:sz w:val="24"/>
          <w:szCs w:val="24"/>
        </w:rPr>
      </w:pPr>
    </w:p>
    <w:p w:rsidR="00DF2AFE" w:rsidRDefault="00DF2AFE">
      <w:pPr>
        <w:spacing w:after="160"/>
        <w:jc w:val="both"/>
        <w:rPr>
          <w:sz w:val="24"/>
          <w:szCs w:val="24"/>
        </w:rPr>
      </w:pPr>
    </w:p>
    <w:p w:rsidR="00DF2AFE" w:rsidRDefault="00DF2AFE">
      <w:pPr>
        <w:spacing w:after="160"/>
        <w:jc w:val="both"/>
        <w:rPr>
          <w:sz w:val="24"/>
          <w:szCs w:val="24"/>
        </w:rPr>
      </w:pPr>
    </w:p>
    <w:p w:rsidR="00DF2AFE" w:rsidRDefault="00DF2AFE" w:rsidP="00DF2AFE">
      <w:pPr>
        <w:jc w:val="right"/>
        <w:rPr>
          <w:b/>
          <w:bCs/>
          <w:sz w:val="18"/>
          <w:szCs w:val="18"/>
          <w:lang w:val="en-US"/>
        </w:rPr>
      </w:pPr>
      <w:r>
        <w:rPr>
          <w:b/>
          <w:bCs/>
          <w:sz w:val="18"/>
          <w:szCs w:val="18"/>
          <w:lang w:val="en-US"/>
        </w:rPr>
        <w:t>Press Contact | CHEVROLET</w:t>
      </w:r>
    </w:p>
    <w:p w:rsidR="00DF2AFE" w:rsidRDefault="00DF2AFE" w:rsidP="00DF2AFE">
      <w:pPr>
        <w:jc w:val="right"/>
        <w:rPr>
          <w:b/>
          <w:bCs/>
          <w:sz w:val="18"/>
          <w:szCs w:val="18"/>
          <w:lang w:val="en-US"/>
        </w:rPr>
      </w:pPr>
    </w:p>
    <w:p w:rsidR="00DF2AFE" w:rsidRDefault="00DF2AFE" w:rsidP="00DF2AFE">
      <w:pPr>
        <w:spacing w:line="240" w:lineRule="auto"/>
        <w:jc w:val="right"/>
        <w:rPr>
          <w:bCs/>
          <w:sz w:val="18"/>
          <w:szCs w:val="18"/>
          <w:lang w:val="en-US"/>
        </w:rPr>
      </w:pPr>
      <w:r>
        <w:rPr>
          <w:bCs/>
          <w:sz w:val="18"/>
          <w:szCs w:val="18"/>
          <w:lang w:val="en-US"/>
        </w:rPr>
        <w:t>Fernando Sandoval Conde</w:t>
      </w:r>
    </w:p>
    <w:p w:rsidR="00DF2AFE" w:rsidRDefault="00DF2AFE" w:rsidP="00DF2AFE">
      <w:pPr>
        <w:spacing w:line="240" w:lineRule="auto"/>
        <w:jc w:val="right"/>
        <w:rPr>
          <w:bCs/>
          <w:sz w:val="18"/>
          <w:szCs w:val="18"/>
          <w:lang w:val="en-US"/>
        </w:rPr>
      </w:pPr>
      <w:hyperlink r:id="rId6" w:history="1">
        <w:r w:rsidRPr="006E2458">
          <w:rPr>
            <w:rStyle w:val="Hipervnculo"/>
            <w:bCs/>
            <w:sz w:val="18"/>
            <w:szCs w:val="18"/>
            <w:lang w:val="en-US"/>
          </w:rPr>
          <w:t>fsandoval@lolagroup.com.bo</w:t>
        </w:r>
      </w:hyperlink>
    </w:p>
    <w:p w:rsidR="001714F7" w:rsidRDefault="00DF2AFE" w:rsidP="00DF2AFE">
      <w:pPr>
        <w:spacing w:line="240" w:lineRule="auto"/>
        <w:jc w:val="right"/>
      </w:pPr>
      <w:proofErr w:type="spellStart"/>
      <w:r>
        <w:rPr>
          <w:bCs/>
          <w:sz w:val="18"/>
          <w:szCs w:val="18"/>
          <w:lang w:val="en-US"/>
        </w:rPr>
        <w:t>Móvil</w:t>
      </w:r>
      <w:proofErr w:type="spellEnd"/>
      <w:r>
        <w:rPr>
          <w:bCs/>
          <w:sz w:val="18"/>
          <w:szCs w:val="18"/>
          <w:lang w:val="en-US"/>
        </w:rPr>
        <w:t>: +591 708 72611</w:t>
      </w:r>
    </w:p>
    <w:sectPr w:rsidR="001714F7" w:rsidSect="00DF2AFE">
      <w:headerReference w:type="default" r:id="rId7"/>
      <w:pgSz w:w="12240" w:h="15840" w:code="1"/>
      <w:pgMar w:top="1048"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221" w:rsidRDefault="00191221">
      <w:pPr>
        <w:spacing w:line="240" w:lineRule="auto"/>
      </w:pPr>
      <w:r>
        <w:separator/>
      </w:r>
    </w:p>
  </w:endnote>
  <w:endnote w:type="continuationSeparator" w:id="0">
    <w:p w:rsidR="00191221" w:rsidRDefault="00191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Times New Roman"/>
    <w:charset w:val="B1"/>
    <w:family w:val="auto"/>
    <w:pitch w:val="variable"/>
    <w:sig w:usb0="00000000"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221" w:rsidRDefault="00191221">
      <w:pPr>
        <w:spacing w:line="240" w:lineRule="auto"/>
      </w:pPr>
      <w:r>
        <w:separator/>
      </w:r>
    </w:p>
  </w:footnote>
  <w:footnote w:type="continuationSeparator" w:id="0">
    <w:p w:rsidR="00191221" w:rsidRDefault="001912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F7" w:rsidRDefault="00191221">
    <w:r>
      <w:rPr>
        <w:noProof/>
        <w:lang w:val="es-BO"/>
      </w:rPr>
      <w:drawing>
        <wp:inline distT="114300" distB="114300" distL="114300" distR="114300">
          <wp:extent cx="1752600" cy="10858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2600" cy="1085850"/>
                  </a:xfrm>
                  <a:prstGeom prst="rect">
                    <a:avLst/>
                  </a:prstGeom>
                  <a:ln/>
                </pic:spPr>
              </pic:pic>
            </a:graphicData>
          </a:graphic>
        </wp:inline>
      </w:drawing>
    </w:r>
    <w:r>
      <w:t xml:space="preserve">         </w:t>
    </w:r>
    <w:r>
      <w:tab/>
    </w:r>
    <w:r>
      <w:tab/>
    </w:r>
    <w:r>
      <w:tab/>
      <w:t xml:space="preserve">                 </w:t>
    </w:r>
    <w:r>
      <w:tab/>
    </w:r>
    <w:r>
      <w:tab/>
    </w:r>
    <w:r>
      <w:rPr>
        <w:noProof/>
        <w:lang w:val="es-BO"/>
      </w:rPr>
      <w:drawing>
        <wp:inline distT="114300" distB="114300" distL="114300" distR="114300">
          <wp:extent cx="1047750" cy="11811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47750" cy="1181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F7"/>
    <w:rsid w:val="001714F7"/>
    <w:rsid w:val="00191221"/>
    <w:rsid w:val="003A32A1"/>
    <w:rsid w:val="00DF2AF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100F87-36E8-4D4B-8266-42512A43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B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DF2AF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2AFE"/>
  </w:style>
  <w:style w:type="paragraph" w:styleId="Piedepgina">
    <w:name w:val="footer"/>
    <w:basedOn w:val="Normal"/>
    <w:link w:val="PiedepginaCar"/>
    <w:uiPriority w:val="99"/>
    <w:unhideWhenUsed/>
    <w:rsid w:val="00DF2AF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2AFE"/>
  </w:style>
  <w:style w:type="character" w:styleId="Hipervnculo">
    <w:name w:val="Hyperlink"/>
    <w:basedOn w:val="Fuentedeprrafopredeter"/>
    <w:uiPriority w:val="99"/>
    <w:unhideWhenUsed/>
    <w:rsid w:val="00DF2AFE"/>
    <w:rPr>
      <w:color w:val="0000FF" w:themeColor="hyperlink"/>
      <w:u w:val="single"/>
    </w:rPr>
  </w:style>
  <w:style w:type="paragraph" w:styleId="Textodeglobo">
    <w:name w:val="Balloon Text"/>
    <w:basedOn w:val="Normal"/>
    <w:link w:val="TextodegloboCar"/>
    <w:uiPriority w:val="99"/>
    <w:semiHidden/>
    <w:unhideWhenUsed/>
    <w:rsid w:val="00DF2AF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2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andoval@lolagroup.com.b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596</Words>
  <Characters>3281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Ferrere</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Fernando S</cp:lastModifiedBy>
  <cp:revision>2</cp:revision>
  <cp:lastPrinted>2021-09-15T13:08:00Z</cp:lastPrinted>
  <dcterms:created xsi:type="dcterms:W3CDTF">2021-09-15T12:59:00Z</dcterms:created>
  <dcterms:modified xsi:type="dcterms:W3CDTF">2021-09-15T13:10:00Z</dcterms:modified>
</cp:coreProperties>
</file>